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797" w:rsidRPr="00271A9D" w:rsidRDefault="00741797" w:rsidP="00741797">
      <w:pPr>
        <w:jc w:val="center"/>
        <w:rPr>
          <w:b/>
        </w:rPr>
      </w:pPr>
      <w:r w:rsidRPr="00271A9D">
        <w:rPr>
          <w:b/>
        </w:rPr>
        <w:t>Sauk Valley Community College</w:t>
      </w:r>
    </w:p>
    <w:p w:rsidR="00741797" w:rsidRPr="000514F3" w:rsidRDefault="00741797" w:rsidP="00741797">
      <w:pPr>
        <w:jc w:val="center"/>
        <w:rPr>
          <w:b/>
        </w:rPr>
      </w:pPr>
      <w:r>
        <w:rPr>
          <w:b/>
        </w:rPr>
        <w:t>August 28, 2017</w:t>
      </w:r>
    </w:p>
    <w:p w:rsidR="00741797" w:rsidRPr="00271A9D" w:rsidRDefault="00741797" w:rsidP="00741797">
      <w:pPr>
        <w:jc w:val="center"/>
        <w:rPr>
          <w:b/>
        </w:rPr>
      </w:pPr>
    </w:p>
    <w:p w:rsidR="00741797" w:rsidRPr="00271A9D" w:rsidRDefault="00741797" w:rsidP="00741797">
      <w:pPr>
        <w:jc w:val="center"/>
        <w:rPr>
          <w:b/>
        </w:rPr>
      </w:pPr>
    </w:p>
    <w:p w:rsidR="00741797" w:rsidRPr="00271A9D" w:rsidRDefault="00741797" w:rsidP="00741797">
      <w:pPr>
        <w:jc w:val="right"/>
      </w:pPr>
      <w:r w:rsidRPr="00271A9D">
        <w:rPr>
          <w:b/>
          <w:u w:val="single"/>
        </w:rPr>
        <w:t xml:space="preserve">Agenda Item </w:t>
      </w:r>
      <w:r>
        <w:rPr>
          <w:b/>
          <w:u w:val="single"/>
        </w:rPr>
        <w:t>3.1.1</w:t>
      </w:r>
    </w:p>
    <w:p w:rsidR="00741797" w:rsidRPr="00271A9D" w:rsidRDefault="00741797" w:rsidP="00741797"/>
    <w:p w:rsidR="00741797" w:rsidRDefault="00741797" w:rsidP="00741797">
      <w:pPr>
        <w:ind w:left="2160" w:hanging="2160"/>
        <w:rPr>
          <w:b/>
        </w:rPr>
      </w:pPr>
      <w:r>
        <w:rPr>
          <w:b/>
        </w:rPr>
        <w:t>Topic:</w:t>
      </w:r>
      <w:r>
        <w:rPr>
          <w:b/>
        </w:rPr>
        <w:tab/>
        <w:t>Assessment Report</w:t>
      </w:r>
    </w:p>
    <w:p w:rsidR="00741797" w:rsidRDefault="00741797" w:rsidP="00741797">
      <w:pPr>
        <w:ind w:left="2160" w:hanging="2160"/>
        <w:rPr>
          <w:b/>
        </w:rPr>
      </w:pPr>
    </w:p>
    <w:p w:rsidR="00741797" w:rsidRDefault="00741797" w:rsidP="00741797">
      <w:pPr>
        <w:ind w:left="2160" w:hanging="2160"/>
        <w:rPr>
          <w:b/>
        </w:rPr>
      </w:pPr>
      <w:r w:rsidRPr="00AA0C30">
        <w:rPr>
          <w:b/>
        </w:rPr>
        <w:t>Strategic Direction:</w:t>
      </w:r>
      <w:r w:rsidRPr="00AA0C30">
        <w:rPr>
          <w:b/>
        </w:rPr>
        <w:tab/>
      </w:r>
      <w:r>
        <w:rPr>
          <w:b/>
        </w:rPr>
        <w:t xml:space="preserve">Goal 2 – </w:t>
      </w:r>
      <w:r w:rsidRPr="00AB2C3C">
        <w:rPr>
          <w:b/>
        </w:rPr>
        <w:t>Increase Academic Achievement</w:t>
      </w:r>
    </w:p>
    <w:p w:rsidR="00741797" w:rsidRPr="00AA0C30" w:rsidRDefault="00741797" w:rsidP="00741797">
      <w:pPr>
        <w:ind w:left="2160" w:hanging="2160"/>
        <w:rPr>
          <w:b/>
        </w:rPr>
      </w:pPr>
    </w:p>
    <w:p w:rsidR="00741797" w:rsidRPr="00271A9D" w:rsidRDefault="00741797" w:rsidP="00741797">
      <w:pPr>
        <w:ind w:left="2160" w:hanging="2160"/>
        <w:rPr>
          <w:b/>
        </w:rPr>
      </w:pPr>
      <w:r w:rsidRPr="00AA0C30">
        <w:rPr>
          <w:b/>
        </w:rPr>
        <w:t>Presented By:</w:t>
      </w:r>
      <w:r w:rsidRPr="00AA0C30">
        <w:rPr>
          <w:b/>
        </w:rPr>
        <w:tab/>
        <w:t>Dr</w:t>
      </w:r>
      <w:r>
        <w:rPr>
          <w:b/>
        </w:rPr>
        <w:t xml:space="preserve">. David </w:t>
      </w:r>
      <w:proofErr w:type="spellStart"/>
      <w:r>
        <w:rPr>
          <w:b/>
        </w:rPr>
        <w:t>Hellmich</w:t>
      </w:r>
      <w:proofErr w:type="spellEnd"/>
      <w:r>
        <w:rPr>
          <w:b/>
        </w:rPr>
        <w:t xml:space="preserve">, Dr. Jon </w:t>
      </w:r>
      <w:proofErr w:type="spellStart"/>
      <w:r>
        <w:rPr>
          <w:b/>
        </w:rPr>
        <w:t>Mandrell</w:t>
      </w:r>
      <w:proofErr w:type="spellEnd"/>
      <w:r>
        <w:rPr>
          <w:b/>
        </w:rPr>
        <w:t>, and Dr. James Chisholm</w:t>
      </w:r>
    </w:p>
    <w:p w:rsidR="00741797" w:rsidRPr="00271A9D" w:rsidRDefault="00741797" w:rsidP="00741797">
      <w:pPr>
        <w:rPr>
          <w:b/>
        </w:rPr>
      </w:pPr>
    </w:p>
    <w:p w:rsidR="00741797" w:rsidRPr="00271A9D" w:rsidRDefault="00741797" w:rsidP="00741797">
      <w:pPr>
        <w:rPr>
          <w:b/>
        </w:rPr>
      </w:pPr>
      <w:r>
        <w:rPr>
          <w:b/>
        </w:rPr>
        <w:t>Presentation:</w:t>
      </w:r>
    </w:p>
    <w:p w:rsidR="00741797" w:rsidRPr="00C45D56" w:rsidRDefault="00741797" w:rsidP="00741797">
      <w:pPr>
        <w:ind w:firstLine="720"/>
      </w:pPr>
      <w:r>
        <w:t xml:space="preserve">The Higher Learning Commission expects the College to conduct regular, systematic academic assessment at the class, program, and institutional levels.  The </w:t>
      </w:r>
      <w:r w:rsidRPr="00746DB0">
        <w:rPr>
          <w:i/>
        </w:rPr>
        <w:t>Academic Assessment Plan</w:t>
      </w:r>
      <w:r>
        <w:t xml:space="preserve"> </w:t>
      </w:r>
      <w:proofErr w:type="gramStart"/>
      <w:r>
        <w:t>was revised</w:t>
      </w:r>
      <w:proofErr w:type="gramEnd"/>
      <w:r>
        <w:t xml:space="preserve"> in FY 2016, including details how data should be collected at these different assessment levels.  The report (provided at the Board meeting) details the assessment findings from FY 2017.  These findings include faculty participation rates, how information </w:t>
      </w:r>
      <w:proofErr w:type="gramStart"/>
      <w:r>
        <w:t>was documented</w:t>
      </w:r>
      <w:proofErr w:type="gramEnd"/>
      <w:r>
        <w:t>, how information was communicated to faculty and staff, and accomplishments/ recommendations.</w:t>
      </w:r>
    </w:p>
    <w:p w:rsidR="00741797" w:rsidRDefault="00741797" w:rsidP="00741797">
      <w:pPr>
        <w:jc w:val="center"/>
        <w:rPr>
          <w:b/>
        </w:rPr>
      </w:pPr>
      <w:r>
        <w:rPr>
          <w:b/>
        </w:rPr>
        <w:br/>
      </w:r>
    </w:p>
    <w:p w:rsidR="00741797" w:rsidRDefault="00741797" w:rsidP="00741797">
      <w:pPr>
        <w:spacing w:after="160" w:line="259" w:lineRule="auto"/>
        <w:rPr>
          <w:b/>
        </w:rPr>
      </w:pPr>
      <w:r>
        <w:rPr>
          <w:b/>
        </w:rPr>
        <w:br w:type="page"/>
      </w:r>
    </w:p>
    <w:p w:rsidR="00741797" w:rsidRPr="00271A9D" w:rsidRDefault="00741797" w:rsidP="00741797">
      <w:pPr>
        <w:jc w:val="center"/>
        <w:rPr>
          <w:b/>
        </w:rPr>
      </w:pPr>
      <w:r w:rsidRPr="00271A9D">
        <w:rPr>
          <w:b/>
        </w:rPr>
        <w:lastRenderedPageBreak/>
        <w:t>Sauk Valley Community College</w:t>
      </w:r>
    </w:p>
    <w:p w:rsidR="00741797" w:rsidRPr="000514F3" w:rsidRDefault="00741797" w:rsidP="00741797">
      <w:pPr>
        <w:jc w:val="center"/>
        <w:rPr>
          <w:b/>
        </w:rPr>
      </w:pPr>
      <w:r>
        <w:rPr>
          <w:b/>
        </w:rPr>
        <w:t>August 28, 2017</w:t>
      </w:r>
    </w:p>
    <w:p w:rsidR="00741797" w:rsidRPr="00271A9D" w:rsidRDefault="00741797" w:rsidP="00741797">
      <w:pPr>
        <w:jc w:val="center"/>
        <w:rPr>
          <w:b/>
        </w:rPr>
      </w:pPr>
    </w:p>
    <w:p w:rsidR="00741797" w:rsidRPr="00271A9D" w:rsidRDefault="00741797" w:rsidP="00741797">
      <w:pPr>
        <w:jc w:val="center"/>
        <w:rPr>
          <w:b/>
        </w:rPr>
      </w:pPr>
    </w:p>
    <w:p w:rsidR="00741797" w:rsidRPr="00271A9D" w:rsidRDefault="00741797" w:rsidP="00741797">
      <w:pPr>
        <w:jc w:val="right"/>
      </w:pPr>
      <w:r w:rsidRPr="00271A9D">
        <w:rPr>
          <w:b/>
          <w:u w:val="single"/>
        </w:rPr>
        <w:t xml:space="preserve">Agenda Item </w:t>
      </w:r>
      <w:r>
        <w:rPr>
          <w:b/>
          <w:u w:val="single"/>
        </w:rPr>
        <w:t>3.1.2</w:t>
      </w:r>
    </w:p>
    <w:p w:rsidR="00741797" w:rsidRPr="00271A9D" w:rsidRDefault="00741797" w:rsidP="00741797"/>
    <w:p w:rsidR="00741797" w:rsidRPr="00C45D56" w:rsidRDefault="00741797" w:rsidP="00741797">
      <w:pPr>
        <w:ind w:left="2160" w:hanging="2160"/>
        <w:rPr>
          <w:b/>
        </w:rPr>
      </w:pPr>
      <w:r>
        <w:rPr>
          <w:b/>
        </w:rPr>
        <w:t>Topic:</w:t>
      </w:r>
      <w:r>
        <w:rPr>
          <w:b/>
        </w:rPr>
        <w:tab/>
      </w:r>
      <w:r w:rsidRPr="009F3ED4">
        <w:rPr>
          <w:b/>
        </w:rPr>
        <w:t>Sauk's Coordinator of Student Recruitment</w:t>
      </w:r>
    </w:p>
    <w:p w:rsidR="00741797" w:rsidRDefault="00741797" w:rsidP="00741797">
      <w:pPr>
        <w:ind w:left="2160" w:hanging="2160"/>
        <w:rPr>
          <w:b/>
        </w:rPr>
      </w:pPr>
    </w:p>
    <w:p w:rsidR="00741797" w:rsidRDefault="00741797" w:rsidP="00741797">
      <w:pPr>
        <w:ind w:left="2160" w:hanging="2160"/>
        <w:rPr>
          <w:b/>
        </w:rPr>
      </w:pPr>
      <w:r w:rsidRPr="00AA0C30">
        <w:rPr>
          <w:b/>
        </w:rPr>
        <w:t>Strategic Direction:</w:t>
      </w:r>
      <w:r w:rsidRPr="00AA0C30">
        <w:rPr>
          <w:b/>
        </w:rPr>
        <w:tab/>
      </w:r>
      <w:r>
        <w:rPr>
          <w:b/>
        </w:rPr>
        <w:t xml:space="preserve">Goal 1 – </w:t>
      </w:r>
      <w:r w:rsidRPr="00C45D56">
        <w:rPr>
          <w:b/>
        </w:rPr>
        <w:t>Increase Access to Educational Opportunities</w:t>
      </w:r>
    </w:p>
    <w:p w:rsidR="00741797" w:rsidRPr="00AA0C30" w:rsidRDefault="00741797" w:rsidP="00741797">
      <w:pPr>
        <w:ind w:left="2160" w:hanging="2160"/>
        <w:rPr>
          <w:b/>
        </w:rPr>
      </w:pPr>
    </w:p>
    <w:p w:rsidR="00741797" w:rsidRDefault="00741797" w:rsidP="00741797">
      <w:pPr>
        <w:ind w:left="2160" w:hanging="2160"/>
        <w:rPr>
          <w:b/>
        </w:rPr>
      </w:pPr>
      <w:r w:rsidRPr="00AA0C30">
        <w:rPr>
          <w:b/>
        </w:rPr>
        <w:t>Presented By:</w:t>
      </w:r>
      <w:r w:rsidRPr="00AA0C30">
        <w:rPr>
          <w:b/>
        </w:rPr>
        <w:tab/>
        <w:t>Dr</w:t>
      </w:r>
      <w:r>
        <w:rPr>
          <w:b/>
        </w:rPr>
        <w:t xml:space="preserve">. David </w:t>
      </w:r>
      <w:proofErr w:type="spellStart"/>
      <w:r>
        <w:rPr>
          <w:b/>
        </w:rPr>
        <w:t>Hellmich</w:t>
      </w:r>
      <w:proofErr w:type="spellEnd"/>
      <w:r>
        <w:rPr>
          <w:b/>
        </w:rPr>
        <w:t xml:space="preserve">, Dr. Steve Nunez, and Sarah </w:t>
      </w:r>
      <w:proofErr w:type="spellStart"/>
      <w:r>
        <w:rPr>
          <w:b/>
        </w:rPr>
        <w:t>Partington</w:t>
      </w:r>
      <w:proofErr w:type="spellEnd"/>
    </w:p>
    <w:p w:rsidR="00741797" w:rsidRPr="00271A9D" w:rsidRDefault="00741797" w:rsidP="00741797">
      <w:pPr>
        <w:rPr>
          <w:b/>
        </w:rPr>
      </w:pPr>
    </w:p>
    <w:p w:rsidR="00741797" w:rsidRPr="00271A9D" w:rsidRDefault="00741797" w:rsidP="00741797">
      <w:pPr>
        <w:rPr>
          <w:b/>
        </w:rPr>
      </w:pPr>
      <w:r>
        <w:rPr>
          <w:b/>
        </w:rPr>
        <w:t>Presentation:</w:t>
      </w:r>
    </w:p>
    <w:p w:rsidR="00741797" w:rsidRPr="009F3ED4" w:rsidRDefault="00741797" w:rsidP="00741797">
      <w:pPr>
        <w:ind w:firstLine="720"/>
      </w:pPr>
      <w:proofErr w:type="gramStart"/>
      <w:r w:rsidRPr="009F3ED4">
        <w:t xml:space="preserve">Sarah </w:t>
      </w:r>
      <w:proofErr w:type="spellStart"/>
      <w:r w:rsidRPr="009F3ED4">
        <w:t>Partington</w:t>
      </w:r>
      <w:proofErr w:type="spellEnd"/>
      <w:r w:rsidRPr="009F3ED4">
        <w:t>, Sauk's Coordinator of Student Recruitment, has been employed by the College</w:t>
      </w:r>
      <w:proofErr w:type="gramEnd"/>
      <w:r w:rsidRPr="009F3ED4">
        <w:t xml:space="preserve"> for the last ten years in a variety of rolls. </w:t>
      </w:r>
      <w:r>
        <w:t xml:space="preserve"> </w:t>
      </w:r>
      <w:r w:rsidRPr="009F3ED4">
        <w:t xml:space="preserve">Over the last five years, Sarah has focused on dual credit and student recruitment. </w:t>
      </w:r>
      <w:r>
        <w:t xml:space="preserve"> </w:t>
      </w:r>
      <w:r w:rsidRPr="009F3ED4">
        <w:t>She is active in her community working with the</w:t>
      </w:r>
      <w:r>
        <w:t xml:space="preserve"> United Way of Lee County, as a Dixon Chamber Ambassador, and as</w:t>
      </w:r>
      <w:r w:rsidRPr="009F3ED4">
        <w:t xml:space="preserve"> a member of the Lee County Networking Committee.</w:t>
      </w:r>
      <w:r>
        <w:t xml:space="preserve">  She is to </w:t>
      </w:r>
      <w:proofErr w:type="gramStart"/>
      <w:r>
        <w:t>be applauded</w:t>
      </w:r>
      <w:proofErr w:type="gramEnd"/>
      <w:r>
        <w:t xml:space="preserve"> for her success in interfacing with area schools, their staff, and their students.</w:t>
      </w:r>
    </w:p>
    <w:p w:rsidR="00741797" w:rsidRDefault="00741797" w:rsidP="00741797">
      <w:pPr>
        <w:ind w:firstLine="720"/>
      </w:pPr>
    </w:p>
    <w:p w:rsidR="00741797" w:rsidRDefault="00741797" w:rsidP="00741797">
      <w:pPr>
        <w:spacing w:after="160" w:line="259" w:lineRule="auto"/>
      </w:pPr>
      <w:r>
        <w:br w:type="page"/>
      </w:r>
    </w:p>
    <w:p w:rsidR="00741797" w:rsidRPr="00271A9D" w:rsidRDefault="00741797" w:rsidP="00741797">
      <w:pPr>
        <w:jc w:val="center"/>
        <w:rPr>
          <w:b/>
        </w:rPr>
      </w:pPr>
      <w:r w:rsidRPr="00271A9D">
        <w:rPr>
          <w:b/>
        </w:rPr>
        <w:lastRenderedPageBreak/>
        <w:t>Sauk Valley Community College</w:t>
      </w:r>
    </w:p>
    <w:p w:rsidR="00741797" w:rsidRPr="000514F3" w:rsidRDefault="00741797" w:rsidP="00741797">
      <w:pPr>
        <w:jc w:val="center"/>
        <w:rPr>
          <w:b/>
        </w:rPr>
      </w:pPr>
      <w:r>
        <w:rPr>
          <w:b/>
        </w:rPr>
        <w:t>August 28, 2017</w:t>
      </w:r>
    </w:p>
    <w:p w:rsidR="00741797" w:rsidRPr="00271A9D" w:rsidRDefault="00741797" w:rsidP="00741797">
      <w:pPr>
        <w:jc w:val="center"/>
        <w:rPr>
          <w:b/>
        </w:rPr>
      </w:pPr>
    </w:p>
    <w:p w:rsidR="00741797" w:rsidRPr="00271A9D" w:rsidRDefault="00741797" w:rsidP="00741797">
      <w:pPr>
        <w:jc w:val="center"/>
        <w:rPr>
          <w:b/>
        </w:rPr>
      </w:pPr>
    </w:p>
    <w:p w:rsidR="00741797" w:rsidRPr="00271A9D" w:rsidRDefault="00741797" w:rsidP="00741797">
      <w:pPr>
        <w:jc w:val="right"/>
      </w:pPr>
      <w:r w:rsidRPr="00271A9D">
        <w:rPr>
          <w:b/>
          <w:u w:val="single"/>
        </w:rPr>
        <w:t xml:space="preserve">Agenda Item </w:t>
      </w:r>
      <w:r>
        <w:rPr>
          <w:b/>
          <w:u w:val="single"/>
        </w:rPr>
        <w:t>3.1.3</w:t>
      </w:r>
    </w:p>
    <w:p w:rsidR="00741797" w:rsidRPr="00271A9D" w:rsidRDefault="00741797" w:rsidP="00741797"/>
    <w:p w:rsidR="00741797" w:rsidRPr="00C45D56" w:rsidRDefault="00741797" w:rsidP="00741797">
      <w:pPr>
        <w:ind w:left="2160" w:hanging="2160"/>
        <w:rPr>
          <w:b/>
        </w:rPr>
      </w:pPr>
      <w:r>
        <w:rPr>
          <w:b/>
        </w:rPr>
        <w:t>Topic:</w:t>
      </w:r>
      <w:r>
        <w:rPr>
          <w:b/>
        </w:rPr>
        <w:tab/>
        <w:t>Enrollment Update</w:t>
      </w:r>
    </w:p>
    <w:p w:rsidR="00741797" w:rsidRDefault="00741797" w:rsidP="00741797">
      <w:pPr>
        <w:ind w:left="2160" w:hanging="2160"/>
        <w:rPr>
          <w:b/>
        </w:rPr>
      </w:pPr>
    </w:p>
    <w:p w:rsidR="00741797" w:rsidRDefault="00741797" w:rsidP="00741797">
      <w:pPr>
        <w:ind w:left="2160" w:hanging="2160"/>
        <w:rPr>
          <w:b/>
        </w:rPr>
      </w:pPr>
      <w:r w:rsidRPr="00AB2C3C">
        <w:rPr>
          <w:b/>
        </w:rPr>
        <w:t>Strate</w:t>
      </w:r>
      <w:r>
        <w:rPr>
          <w:b/>
        </w:rPr>
        <w:t xml:space="preserve">gic Vision: </w:t>
      </w:r>
      <w:r>
        <w:rPr>
          <w:b/>
        </w:rPr>
        <w:tab/>
      </w:r>
      <w:r w:rsidRPr="00AB2C3C">
        <w:rPr>
          <w:b/>
        </w:rPr>
        <w:t>Sauk Valley Community College will be a leader in student achievement while expanding access to higher education across the Sauk Valley region.</w:t>
      </w:r>
    </w:p>
    <w:p w:rsidR="00741797" w:rsidRPr="00AA0C30" w:rsidRDefault="00741797" w:rsidP="00741797">
      <w:pPr>
        <w:ind w:left="2160" w:hanging="2160"/>
        <w:rPr>
          <w:b/>
        </w:rPr>
      </w:pPr>
    </w:p>
    <w:p w:rsidR="00741797" w:rsidRDefault="00741797" w:rsidP="00741797">
      <w:pPr>
        <w:ind w:left="2160" w:hanging="2160"/>
        <w:rPr>
          <w:b/>
        </w:rPr>
      </w:pPr>
      <w:r w:rsidRPr="00AA0C30">
        <w:rPr>
          <w:b/>
        </w:rPr>
        <w:t>Presented By:</w:t>
      </w:r>
      <w:r w:rsidRPr="00AA0C30">
        <w:rPr>
          <w:b/>
        </w:rPr>
        <w:tab/>
        <w:t>Dr</w:t>
      </w:r>
      <w:r>
        <w:rPr>
          <w:b/>
        </w:rPr>
        <w:t xml:space="preserve">. David </w:t>
      </w:r>
      <w:proofErr w:type="spellStart"/>
      <w:r>
        <w:rPr>
          <w:b/>
        </w:rPr>
        <w:t>Hellmich</w:t>
      </w:r>
      <w:proofErr w:type="spellEnd"/>
      <w:r>
        <w:rPr>
          <w:b/>
        </w:rPr>
        <w:t xml:space="preserve"> and Dr. Steve Nunez</w:t>
      </w:r>
    </w:p>
    <w:p w:rsidR="00741797" w:rsidRPr="00271A9D" w:rsidRDefault="00741797" w:rsidP="00741797">
      <w:pPr>
        <w:rPr>
          <w:b/>
        </w:rPr>
      </w:pPr>
    </w:p>
    <w:p w:rsidR="00741797" w:rsidRPr="00271A9D" w:rsidRDefault="00741797" w:rsidP="00741797">
      <w:pPr>
        <w:rPr>
          <w:b/>
        </w:rPr>
      </w:pPr>
      <w:r>
        <w:rPr>
          <w:b/>
        </w:rPr>
        <w:t>Presentation:</w:t>
      </w:r>
    </w:p>
    <w:p w:rsidR="00741797" w:rsidRDefault="00741797" w:rsidP="00741797">
      <w:pPr>
        <w:ind w:firstLine="720"/>
      </w:pPr>
      <w:r>
        <w:t xml:space="preserve">The College budgeted for a 5% decrease in paid enrollment.  As of August 22, paid enrollment is down </w:t>
      </w:r>
      <w:r w:rsidRPr="00C53FB4">
        <w:t>2.0</w:t>
      </w:r>
      <w:r>
        <w:t xml:space="preserve">%, in part, due to changes in the administering of waivers.  Overall enrollment is down 6.7% in headcount and 9.2% in credit hours in the fall semester, 2017 as compared to fall semester, </w:t>
      </w:r>
      <w:proofErr w:type="gramStart"/>
      <w:r>
        <w:t>2016</w:t>
      </w:r>
      <w:proofErr w:type="gramEnd"/>
      <w:r>
        <w:t xml:space="preserve">.  Detailed enrollment data </w:t>
      </w:r>
      <w:proofErr w:type="gramStart"/>
      <w:r>
        <w:t>are attached</w:t>
      </w:r>
      <w:proofErr w:type="gramEnd"/>
      <w:r>
        <w:t>.  Enrollment highlights include the following:</w:t>
      </w:r>
    </w:p>
    <w:p w:rsidR="00741797" w:rsidRDefault="00741797" w:rsidP="00741797">
      <w:pPr>
        <w:pStyle w:val="ListParagraph"/>
        <w:numPr>
          <w:ilvl w:val="0"/>
          <w:numId w:val="1"/>
        </w:numPr>
      </w:pPr>
      <w:r>
        <w:t>Dual Credit enrollment is up 7.4% in students and 1.4% in credits. The Academy students have provided a boon to these increases.</w:t>
      </w:r>
    </w:p>
    <w:p w:rsidR="00741797" w:rsidRDefault="00741797" w:rsidP="00741797">
      <w:pPr>
        <w:pStyle w:val="ListParagraph"/>
        <w:numPr>
          <w:ilvl w:val="0"/>
          <w:numId w:val="1"/>
        </w:numPr>
      </w:pPr>
      <w:r>
        <w:t>The number of recent high school graduates who enrolled at Sauk has decreased by 15.4% in headcount.</w:t>
      </w:r>
    </w:p>
    <w:p w:rsidR="00741797" w:rsidRDefault="00741797" w:rsidP="00741797">
      <w:pPr>
        <w:pStyle w:val="ListParagraph"/>
        <w:numPr>
          <w:ilvl w:val="0"/>
          <w:numId w:val="1"/>
        </w:numPr>
      </w:pPr>
      <w:r>
        <w:t>Unemployment rates in Lee and Whiteside are lower than they were a year ago (~0.5% lower), partially explaining lower enrollment in Sauk’s CTE programs that usually serve the male, non-traditional student.</w:t>
      </w:r>
    </w:p>
    <w:p w:rsidR="00741797" w:rsidRDefault="00741797" w:rsidP="00741797">
      <w:pPr>
        <w:pStyle w:val="ListParagraph"/>
        <w:numPr>
          <w:ilvl w:val="1"/>
          <w:numId w:val="1"/>
        </w:numPr>
      </w:pPr>
      <w:r>
        <w:t>Males: -18.2%</w:t>
      </w:r>
    </w:p>
    <w:p w:rsidR="00741797" w:rsidRDefault="00741797" w:rsidP="00741797">
      <w:pPr>
        <w:pStyle w:val="ListParagraph"/>
        <w:numPr>
          <w:ilvl w:val="1"/>
          <w:numId w:val="1"/>
        </w:numPr>
      </w:pPr>
      <w:r>
        <w:t>Nontraditional students: -8.8%</w:t>
      </w:r>
    </w:p>
    <w:p w:rsidR="00741797" w:rsidRDefault="00741797" w:rsidP="00741797">
      <w:pPr>
        <w:pStyle w:val="ListParagraph"/>
        <w:numPr>
          <w:ilvl w:val="1"/>
          <w:numId w:val="1"/>
        </w:numPr>
      </w:pPr>
      <w:r>
        <w:t>CTE degree seeking: -18.2%</w:t>
      </w:r>
    </w:p>
    <w:p w:rsidR="00741797" w:rsidRDefault="00741797" w:rsidP="00741797">
      <w:pPr>
        <w:pStyle w:val="ListParagraph"/>
        <w:numPr>
          <w:ilvl w:val="0"/>
          <w:numId w:val="1"/>
        </w:numPr>
      </w:pPr>
      <w:r>
        <w:t xml:space="preserve">Following the trend college-wide, online enrollment is down 9.5% in credit hours.  </w:t>
      </w:r>
    </w:p>
    <w:p w:rsidR="00741797" w:rsidRDefault="00741797" w:rsidP="00741797">
      <w:pPr>
        <w:pStyle w:val="ListParagraph"/>
        <w:numPr>
          <w:ilvl w:val="0"/>
          <w:numId w:val="1"/>
        </w:numPr>
      </w:pPr>
      <w:r>
        <w:t>Sauk Scholar enrollment has remained steady.</w:t>
      </w:r>
    </w:p>
    <w:p w:rsidR="00741797" w:rsidRPr="00AB2C3C" w:rsidRDefault="00741797" w:rsidP="00741797">
      <w:pPr>
        <w:pStyle w:val="ListParagraph"/>
        <w:numPr>
          <w:ilvl w:val="0"/>
          <w:numId w:val="1"/>
        </w:numPr>
      </w:pPr>
      <w:r>
        <w:t>Comparisons with the other community colleges in Illinois indicate that the loss of enrollment over the last few years is not isolated to SVCC.  While fall semester 2017 data are not yet available from ICCB, an email survey suggests that many colleges have lost about 3-5% enrollment this fall.</w:t>
      </w:r>
    </w:p>
    <w:p w:rsidR="008225C9" w:rsidRPr="00741797" w:rsidRDefault="00741797" w:rsidP="00741797">
      <w:pPr>
        <w:spacing w:after="160" w:line="259" w:lineRule="auto"/>
        <w:rPr>
          <w:b/>
        </w:rPr>
      </w:pPr>
      <w:bookmarkStart w:id="0" w:name="_GoBack"/>
      <w:bookmarkEnd w:id="0"/>
    </w:p>
    <w:sectPr w:rsidR="008225C9" w:rsidRPr="0074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437A"/>
    <w:multiLevelType w:val="hybridMultilevel"/>
    <w:tmpl w:val="DE502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97"/>
    <w:rsid w:val="00254E05"/>
    <w:rsid w:val="00741797"/>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E701"/>
  <w15:chartTrackingRefBased/>
  <w15:docId w15:val="{D5666A25-845D-47E1-9145-D7A800CB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97"/>
    <w:pPr>
      <w:widowControl w:val="0"/>
      <w:ind w:left="720"/>
      <w:contextualSpacing/>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1</cp:revision>
  <dcterms:created xsi:type="dcterms:W3CDTF">2017-08-24T14:43:00Z</dcterms:created>
  <dcterms:modified xsi:type="dcterms:W3CDTF">2017-08-24T14:43:00Z</dcterms:modified>
</cp:coreProperties>
</file>