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A4" w:rsidRPr="006615BB" w:rsidRDefault="003F5DA4" w:rsidP="003F5DA4">
      <w:pPr>
        <w:jc w:val="center"/>
        <w:rPr>
          <w:b/>
        </w:rPr>
      </w:pPr>
      <w:r w:rsidRPr="006615BB">
        <w:rPr>
          <w:b/>
        </w:rPr>
        <w:t>Sauk Valley Community College</w:t>
      </w:r>
    </w:p>
    <w:p w:rsidR="003F5DA4" w:rsidRDefault="003F5DA4" w:rsidP="003F5DA4">
      <w:pPr>
        <w:jc w:val="center"/>
        <w:rPr>
          <w:b/>
        </w:rPr>
      </w:pPr>
      <w:r w:rsidRPr="006615BB">
        <w:rPr>
          <w:b/>
        </w:rPr>
        <w:t>April 23, 2018</w:t>
      </w:r>
    </w:p>
    <w:p w:rsidR="003F5DA4" w:rsidRDefault="003F5DA4" w:rsidP="003F5DA4">
      <w:pPr>
        <w:rPr>
          <w:b/>
        </w:rPr>
      </w:pPr>
    </w:p>
    <w:p w:rsidR="003F5DA4" w:rsidRDefault="003F5DA4" w:rsidP="003F5DA4">
      <w:pPr>
        <w:rPr>
          <w:b/>
        </w:rPr>
      </w:pPr>
    </w:p>
    <w:p w:rsidR="003F5DA4" w:rsidRPr="006615BB" w:rsidRDefault="003F5DA4" w:rsidP="003F5DA4">
      <w:pPr>
        <w:jc w:val="right"/>
      </w:pPr>
      <w:r w:rsidRPr="006615BB">
        <w:rPr>
          <w:b/>
          <w:u w:val="single"/>
        </w:rPr>
        <w:t xml:space="preserve">Action Item </w:t>
      </w:r>
      <w:r>
        <w:rPr>
          <w:b/>
          <w:u w:val="single"/>
        </w:rPr>
        <w:t>4.1</w:t>
      </w:r>
    </w:p>
    <w:p w:rsidR="003F5DA4" w:rsidRPr="006615BB" w:rsidRDefault="003F5DA4" w:rsidP="003F5DA4"/>
    <w:p w:rsidR="003F5DA4" w:rsidRDefault="003F5DA4" w:rsidP="003F5DA4">
      <w:pPr>
        <w:ind w:left="2160" w:hanging="2160"/>
        <w:rPr>
          <w:b/>
        </w:rPr>
      </w:pPr>
      <w:r>
        <w:rPr>
          <w:b/>
        </w:rPr>
        <w:t>Topic:</w:t>
      </w:r>
      <w:r>
        <w:rPr>
          <w:b/>
        </w:rPr>
        <w:tab/>
        <w:t xml:space="preserve">Board Policy 516.01 Drug-Free Workplace </w:t>
      </w:r>
      <w:r w:rsidRPr="006615BB">
        <w:rPr>
          <w:b/>
        </w:rPr>
        <w:t>– First Reading</w:t>
      </w:r>
    </w:p>
    <w:p w:rsidR="003F5DA4" w:rsidRPr="006615BB" w:rsidRDefault="003F5DA4" w:rsidP="003F5DA4">
      <w:pPr>
        <w:ind w:left="2160" w:hanging="2160"/>
        <w:rPr>
          <w:b/>
        </w:rPr>
      </w:pPr>
      <w:r w:rsidRPr="006615BB">
        <w:rPr>
          <w:b/>
        </w:rPr>
        <w:tab/>
      </w:r>
      <w:r w:rsidRPr="006615BB">
        <w:rPr>
          <w:b/>
        </w:rPr>
        <w:tab/>
      </w:r>
    </w:p>
    <w:p w:rsidR="003F5DA4" w:rsidRDefault="003F5DA4" w:rsidP="003F5DA4">
      <w:pPr>
        <w:ind w:left="2160" w:hanging="2160"/>
        <w:rPr>
          <w:b/>
        </w:rPr>
      </w:pPr>
      <w:r w:rsidRPr="006615BB">
        <w:rPr>
          <w:b/>
        </w:rPr>
        <w:t>College Health</w:t>
      </w:r>
      <w:r w:rsidRPr="006615BB">
        <w:rPr>
          <w:b/>
        </w:rPr>
        <w:tab/>
        <w:t>Metric 8 – The College conducts thoughtful, systematic planning to support future operations.  Plans are updated annually or as necessary</w:t>
      </w:r>
    </w:p>
    <w:p w:rsidR="003F5DA4" w:rsidRPr="006615BB" w:rsidRDefault="003F5DA4" w:rsidP="003F5DA4">
      <w:pPr>
        <w:rPr>
          <w:b/>
        </w:rPr>
      </w:pPr>
    </w:p>
    <w:p w:rsidR="003F5DA4" w:rsidRPr="006615BB" w:rsidRDefault="003F5DA4" w:rsidP="003F5DA4">
      <w:pPr>
        <w:ind w:left="2160" w:hanging="2160"/>
        <w:rPr>
          <w:b/>
        </w:rPr>
      </w:pPr>
      <w:r w:rsidRPr="006615BB">
        <w:rPr>
          <w:b/>
        </w:rPr>
        <w:t>Presented By:</w:t>
      </w:r>
      <w:r w:rsidRPr="006615BB">
        <w:rPr>
          <w:b/>
        </w:rPr>
        <w:tab/>
        <w:t>Dr</w:t>
      </w:r>
      <w:r>
        <w:rPr>
          <w:b/>
        </w:rPr>
        <w:t>. David Hellmich and Kathryn Snow</w:t>
      </w:r>
    </w:p>
    <w:p w:rsidR="003F5DA4" w:rsidRPr="006615BB" w:rsidRDefault="003F5DA4" w:rsidP="003F5DA4">
      <w:pPr>
        <w:rPr>
          <w:b/>
        </w:rPr>
      </w:pPr>
    </w:p>
    <w:p w:rsidR="003F5DA4" w:rsidRDefault="003F5DA4" w:rsidP="003F5DA4">
      <w:pPr>
        <w:rPr>
          <w:b/>
        </w:rPr>
      </w:pPr>
      <w:r w:rsidRPr="006615BB">
        <w:rPr>
          <w:b/>
        </w:rPr>
        <w:t>Presentation:</w:t>
      </w:r>
    </w:p>
    <w:p w:rsidR="003F5DA4" w:rsidRPr="00035F52" w:rsidRDefault="003F5DA4" w:rsidP="003F5DA4">
      <w:pPr>
        <w:ind w:firstLine="720"/>
        <w:rPr>
          <w:b/>
        </w:rPr>
      </w:pPr>
      <w:r w:rsidRPr="006615BB">
        <w:t xml:space="preserve">In accordance with the regulations of the Federal Drug-Free Schools and Campuses Regulations, Sauk </w:t>
      </w:r>
      <w:r>
        <w:t>Valley Community is updating the policies and procedures of the Drug – Free Workplace Policy.</w:t>
      </w:r>
    </w:p>
    <w:p w:rsidR="003F5DA4" w:rsidRDefault="003F5DA4" w:rsidP="003F5DA4">
      <w:pPr>
        <w:rPr>
          <w:b/>
        </w:rPr>
      </w:pPr>
    </w:p>
    <w:p w:rsidR="003F5DA4" w:rsidRPr="00742515" w:rsidRDefault="003F5DA4" w:rsidP="003F5DA4">
      <w:r w:rsidRPr="00742515">
        <w:rPr>
          <w:b/>
        </w:rPr>
        <w:t>Recommendation:</w:t>
      </w:r>
    </w:p>
    <w:p w:rsidR="003F5DA4" w:rsidRDefault="003F5DA4" w:rsidP="003F5DA4">
      <w:pPr>
        <w:ind w:firstLine="720"/>
      </w:pPr>
      <w:r w:rsidRPr="00742515">
        <w:t>The</w:t>
      </w:r>
      <w:r>
        <w:t xml:space="preserve"> administration recommends the Board approve the revision of Board Policy 5216</w:t>
      </w:r>
      <w:r w:rsidRPr="00742515">
        <w:t xml:space="preserve">.01 </w:t>
      </w:r>
    </w:p>
    <w:p w:rsidR="003F5DA4" w:rsidRPr="00E42BB6" w:rsidRDefault="003F5DA4" w:rsidP="003F5DA4">
      <w:r w:rsidRPr="006F445A">
        <w:t>Drug-Free Workplace</w:t>
      </w:r>
      <w:r w:rsidRPr="00742515">
        <w:t xml:space="preserve"> as presented for a</w:t>
      </w:r>
      <w:r>
        <w:t xml:space="preserve"> first</w:t>
      </w:r>
      <w:r w:rsidRPr="00742515">
        <w:t xml:space="preserve"> reading.</w:t>
      </w:r>
    </w:p>
    <w:p w:rsidR="003F5DA4" w:rsidRPr="006615BB" w:rsidRDefault="003F5DA4" w:rsidP="003F5DA4">
      <w:pPr>
        <w:rPr>
          <w:b/>
        </w:rPr>
      </w:pPr>
    </w:p>
    <w:p w:rsidR="003F5DA4" w:rsidRDefault="003F5DA4" w:rsidP="003F5DA4">
      <w:pPr>
        <w:spacing w:after="160" w:line="259" w:lineRule="auto"/>
        <w:rPr>
          <w:u w:val="single"/>
        </w:rPr>
      </w:pPr>
      <w:r>
        <w:rPr>
          <w:u w:val="single"/>
        </w:rPr>
        <w:br w:type="page"/>
      </w:r>
    </w:p>
    <w:p w:rsidR="003F5DA4" w:rsidRPr="0083110B" w:rsidRDefault="003F5DA4" w:rsidP="003F5DA4">
      <w:pPr>
        <w:rPr>
          <w:rFonts w:eastAsiaTheme="minorHAnsi"/>
          <w:u w:val="single"/>
        </w:rPr>
      </w:pPr>
      <w:r w:rsidRPr="0083110B">
        <w:rPr>
          <w:rFonts w:eastAsiaTheme="minorHAnsi"/>
          <w:u w:val="single"/>
        </w:rPr>
        <w:lastRenderedPageBreak/>
        <w:t>516.01 Drug-Free Workplace Policy</w:t>
      </w:r>
    </w:p>
    <w:p w:rsidR="003F5DA4" w:rsidRPr="0083110B" w:rsidRDefault="003F5DA4" w:rsidP="003F5DA4">
      <w:pPr>
        <w:rPr>
          <w:rFonts w:eastAsiaTheme="minorHAnsi"/>
        </w:rPr>
      </w:pPr>
      <w:r w:rsidRPr="0083110B">
        <w:rPr>
          <w:rFonts w:eastAsiaTheme="minorHAnsi"/>
        </w:rPr>
        <w:t>In accordance with P.L. 100-690, the Drug-Free Workplace Act of 1988, it is the policy of Sauk Valley Community College that its workplace be drug-free.  This policy shall be a condition of employment.</w:t>
      </w:r>
    </w:p>
    <w:p w:rsidR="003F5DA4" w:rsidRDefault="003F5DA4" w:rsidP="003F5DA4">
      <w:pPr>
        <w:pStyle w:val="ListParagraph"/>
        <w:numPr>
          <w:ilvl w:val="0"/>
          <w:numId w:val="5"/>
        </w:numPr>
        <w:contextualSpacing w:val="0"/>
        <w:rPr>
          <w:rFonts w:eastAsiaTheme="minorHAnsi"/>
        </w:rPr>
      </w:pPr>
      <w:r w:rsidRPr="0083110B">
        <w:rPr>
          <w:rFonts w:eastAsiaTheme="minorHAnsi"/>
        </w:rPr>
        <w:t>The unlawful manufacture, distribution, dispensation, possession or use of a controlled substance is prohibited in campus buildings, on campus grounds, or in any other workplace designated for College employees.</w:t>
      </w:r>
    </w:p>
    <w:p w:rsidR="003F5DA4" w:rsidRDefault="003F5DA4" w:rsidP="003F5DA4">
      <w:pPr>
        <w:pStyle w:val="ListParagraph"/>
        <w:numPr>
          <w:ilvl w:val="0"/>
          <w:numId w:val="5"/>
        </w:numPr>
        <w:contextualSpacing w:val="0"/>
        <w:rPr>
          <w:rFonts w:eastAsiaTheme="minorHAnsi"/>
        </w:rPr>
      </w:pPr>
      <w:r w:rsidRPr="0083110B">
        <w:rPr>
          <w:rFonts w:eastAsiaTheme="minorHAnsi"/>
        </w:rPr>
        <w:t>Within thirty (30) days of receiving notice of a violation of paragraph 1 (above) the College shall institute appropriate disciplinary action.  This action could include, but is not limited to, dismissal.  The College may also require an employee who violated this policy to participate satisfactorily in an employee assistance program or a substance abuse assistance or rehabilitation program.</w:t>
      </w:r>
    </w:p>
    <w:p w:rsidR="003F5DA4" w:rsidRDefault="003F5DA4" w:rsidP="003F5DA4">
      <w:pPr>
        <w:pStyle w:val="ListParagraph"/>
        <w:numPr>
          <w:ilvl w:val="0"/>
          <w:numId w:val="5"/>
        </w:numPr>
        <w:contextualSpacing w:val="0"/>
        <w:rPr>
          <w:rFonts w:eastAsiaTheme="minorHAnsi"/>
        </w:rPr>
      </w:pPr>
      <w:r w:rsidRPr="0083110B">
        <w:rPr>
          <w:rFonts w:eastAsiaTheme="minorHAnsi"/>
        </w:rPr>
        <w:t>Employees, as a condition of employment, are required to notify the College of any criminal drug conviction resulting from a violation occurring at the workplace no later than five (5) days after conviction.</w:t>
      </w:r>
    </w:p>
    <w:p w:rsidR="003F5DA4" w:rsidRDefault="003F5DA4" w:rsidP="003F5DA4">
      <w:pPr>
        <w:pStyle w:val="ListParagraph"/>
        <w:numPr>
          <w:ilvl w:val="0"/>
          <w:numId w:val="5"/>
        </w:numPr>
        <w:contextualSpacing w:val="0"/>
        <w:rPr>
          <w:rFonts w:eastAsiaTheme="minorHAnsi"/>
        </w:rPr>
      </w:pPr>
      <w:r w:rsidRPr="0083110B">
        <w:rPr>
          <w:rFonts w:eastAsiaTheme="minorHAnsi"/>
        </w:rPr>
        <w:t>The College shall notify the appropriate federal agency from which it received grant monies of an employee conviction within ten (10) days after receiving notice of such a conviction.</w:t>
      </w:r>
    </w:p>
    <w:p w:rsidR="003F5DA4" w:rsidRDefault="003F5DA4" w:rsidP="003F5DA4">
      <w:pPr>
        <w:pStyle w:val="ListParagraph"/>
        <w:numPr>
          <w:ilvl w:val="0"/>
          <w:numId w:val="5"/>
        </w:numPr>
        <w:contextualSpacing w:val="0"/>
        <w:rPr>
          <w:rFonts w:eastAsiaTheme="minorHAnsi"/>
        </w:rPr>
      </w:pPr>
      <w:r w:rsidRPr="0083110B">
        <w:rPr>
          <w:rFonts w:eastAsiaTheme="minorHAnsi"/>
        </w:rPr>
        <w:t>For the purpose of this Notice, the following definitions shall apply:</w:t>
      </w:r>
    </w:p>
    <w:p w:rsidR="003F5DA4" w:rsidRDefault="003F5DA4" w:rsidP="003F5DA4">
      <w:pPr>
        <w:pStyle w:val="ListParagraph"/>
        <w:numPr>
          <w:ilvl w:val="1"/>
          <w:numId w:val="5"/>
        </w:numPr>
        <w:contextualSpacing w:val="0"/>
        <w:rPr>
          <w:rFonts w:eastAsiaTheme="minorHAnsi"/>
        </w:rPr>
      </w:pPr>
      <w:r w:rsidRPr="0083110B">
        <w:rPr>
          <w:rFonts w:eastAsiaTheme="minorHAnsi"/>
        </w:rPr>
        <w:t>A “controlled” substance is an</w:t>
      </w:r>
      <w:r>
        <w:rPr>
          <w:rFonts w:eastAsiaTheme="minorHAnsi"/>
        </w:rPr>
        <w:t>y one or more of the following:</w:t>
      </w:r>
      <w:r w:rsidRPr="0083110B">
        <w:rPr>
          <w:rFonts w:eastAsiaTheme="minorHAnsi"/>
        </w:rPr>
        <w:t xml:space="preserve"> (1) which is not legally obtainable; (2) which is legally obtainable but is being used in a manner different from that prescribed; or (3) which is legally obtainable but has not been legally obtained.</w:t>
      </w:r>
    </w:p>
    <w:p w:rsidR="003F5DA4" w:rsidRDefault="003F5DA4" w:rsidP="003F5DA4">
      <w:pPr>
        <w:pStyle w:val="ListParagraph"/>
        <w:numPr>
          <w:ilvl w:val="1"/>
          <w:numId w:val="5"/>
        </w:numPr>
        <w:contextualSpacing w:val="0"/>
        <w:rPr>
          <w:rFonts w:eastAsiaTheme="minorHAnsi"/>
        </w:rPr>
      </w:pPr>
      <w:r w:rsidRPr="0083110B">
        <w:rPr>
          <w:rFonts w:eastAsiaTheme="minorHAnsi"/>
        </w:rPr>
        <w:t>A “conviction" is defined as a finding of guilt (including plea of no contest) or imposition of a sentence, or both, by any judicial body charged with the responsibility of determining violations of the federal or state criminal drug statutes.</w:t>
      </w:r>
    </w:p>
    <w:p w:rsidR="003F5DA4" w:rsidRDefault="003F5DA4" w:rsidP="003F5DA4">
      <w:pPr>
        <w:pStyle w:val="ListParagraph"/>
        <w:numPr>
          <w:ilvl w:val="0"/>
          <w:numId w:val="5"/>
        </w:numPr>
        <w:contextualSpacing w:val="0"/>
        <w:rPr>
          <w:rFonts w:eastAsiaTheme="minorHAnsi"/>
        </w:rPr>
      </w:pPr>
      <w:r w:rsidRPr="0083110B">
        <w:rPr>
          <w:rFonts w:eastAsiaTheme="minorHAnsi"/>
        </w:rPr>
        <w:t>The College shall develop a drug-free awareness program which will inform College employees of the following:</w:t>
      </w:r>
    </w:p>
    <w:p w:rsidR="003F5DA4" w:rsidRDefault="003F5DA4" w:rsidP="003F5DA4">
      <w:pPr>
        <w:pStyle w:val="ListParagraph"/>
        <w:numPr>
          <w:ilvl w:val="1"/>
          <w:numId w:val="5"/>
        </w:numPr>
        <w:contextualSpacing w:val="0"/>
        <w:rPr>
          <w:rFonts w:eastAsiaTheme="minorHAnsi"/>
        </w:rPr>
      </w:pPr>
      <w:r w:rsidRPr="0083110B">
        <w:rPr>
          <w:rFonts w:eastAsiaTheme="minorHAnsi"/>
        </w:rPr>
        <w:t>The dangers of drug abuse in the workplace;</w:t>
      </w:r>
    </w:p>
    <w:p w:rsidR="003F5DA4" w:rsidRDefault="003F5DA4" w:rsidP="003F5DA4">
      <w:pPr>
        <w:pStyle w:val="ListParagraph"/>
        <w:numPr>
          <w:ilvl w:val="1"/>
          <w:numId w:val="5"/>
        </w:numPr>
        <w:contextualSpacing w:val="0"/>
        <w:rPr>
          <w:rFonts w:eastAsiaTheme="minorHAnsi"/>
        </w:rPr>
      </w:pPr>
      <w:r w:rsidRPr="0083110B">
        <w:rPr>
          <w:rFonts w:eastAsiaTheme="minorHAnsi"/>
        </w:rPr>
        <w:t>The College's policy of maintaining a drug-free workplace;</w:t>
      </w:r>
    </w:p>
    <w:p w:rsidR="003F5DA4" w:rsidRDefault="003F5DA4" w:rsidP="003F5DA4">
      <w:pPr>
        <w:pStyle w:val="ListParagraph"/>
        <w:numPr>
          <w:ilvl w:val="1"/>
          <w:numId w:val="5"/>
        </w:numPr>
        <w:contextualSpacing w:val="0"/>
        <w:rPr>
          <w:rFonts w:eastAsiaTheme="minorHAnsi"/>
        </w:rPr>
      </w:pPr>
      <w:r w:rsidRPr="0083110B">
        <w:rPr>
          <w:rFonts w:eastAsiaTheme="minorHAnsi"/>
        </w:rPr>
        <w:t>Any health or drug abuse agency which provides drug counseling, rehabilitation, and assistance programs; and</w:t>
      </w:r>
    </w:p>
    <w:p w:rsidR="003F5DA4" w:rsidRDefault="003F5DA4" w:rsidP="003F5DA4">
      <w:pPr>
        <w:pStyle w:val="ListParagraph"/>
        <w:numPr>
          <w:ilvl w:val="1"/>
          <w:numId w:val="5"/>
        </w:numPr>
        <w:contextualSpacing w:val="0"/>
        <w:rPr>
          <w:rFonts w:eastAsiaTheme="minorHAnsi"/>
        </w:rPr>
      </w:pPr>
      <w:r w:rsidRPr="0083110B">
        <w:rPr>
          <w:rFonts w:eastAsiaTheme="minorHAnsi"/>
        </w:rPr>
        <w:t>The penalties that may be imposed for drug abuse violations occurring in the workplace.</w:t>
      </w:r>
    </w:p>
    <w:p w:rsidR="003F5DA4" w:rsidRDefault="003F5DA4" w:rsidP="003F5DA4">
      <w:pPr>
        <w:pStyle w:val="ListParagraph"/>
        <w:numPr>
          <w:ilvl w:val="0"/>
          <w:numId w:val="5"/>
        </w:numPr>
        <w:contextualSpacing w:val="0"/>
        <w:rPr>
          <w:rFonts w:eastAsiaTheme="minorHAnsi"/>
        </w:rPr>
      </w:pPr>
      <w:r w:rsidRPr="0083110B">
        <w:rPr>
          <w:rFonts w:eastAsiaTheme="minorHAnsi"/>
        </w:rPr>
        <w:t>The College shall continue to maintain a drug-free workplace through the continued implementation of both this policy and the provisions of the Notice to Employees.</w:t>
      </w:r>
    </w:p>
    <w:p w:rsidR="003F5DA4" w:rsidRPr="0083110B" w:rsidRDefault="003F5DA4" w:rsidP="003F5DA4">
      <w:pPr>
        <w:pStyle w:val="ListParagraph"/>
        <w:numPr>
          <w:ilvl w:val="0"/>
          <w:numId w:val="5"/>
        </w:numPr>
        <w:contextualSpacing w:val="0"/>
        <w:rPr>
          <w:rFonts w:eastAsiaTheme="minorHAnsi"/>
        </w:rPr>
      </w:pPr>
      <w:r w:rsidRPr="0083110B">
        <w:rPr>
          <w:rFonts w:eastAsiaTheme="minorHAnsi"/>
        </w:rPr>
        <w:t>A Notice to Employees complying with the provisions of the Drug-Free Workplace</w:t>
      </w:r>
      <w:r>
        <w:rPr>
          <w:rFonts w:eastAsiaTheme="minorHAnsi"/>
        </w:rPr>
        <w:t xml:space="preserve"> </w:t>
      </w:r>
      <w:r w:rsidRPr="0083110B">
        <w:rPr>
          <w:rFonts w:eastAsiaTheme="minorHAnsi"/>
        </w:rPr>
        <w:t>Act of 1988 shall be distributed to each employee of the College.</w:t>
      </w:r>
    </w:p>
    <w:p w:rsidR="003F5DA4" w:rsidRPr="0083110B" w:rsidRDefault="003F5DA4" w:rsidP="003F5DA4">
      <w:pPr>
        <w:rPr>
          <w:rFonts w:eastAsiaTheme="minorHAnsi"/>
        </w:rPr>
      </w:pPr>
    </w:p>
    <w:p w:rsidR="003F5DA4" w:rsidRPr="00CA4A2D" w:rsidRDefault="003F5DA4" w:rsidP="003F5DA4">
      <w:pPr>
        <w:rPr>
          <w:rFonts w:eastAsiaTheme="minorHAnsi"/>
        </w:rPr>
      </w:pPr>
      <w:r w:rsidRPr="0083110B">
        <w:rPr>
          <w:rFonts w:eastAsiaTheme="minorHAnsi"/>
        </w:rPr>
        <w:t>5/22/89</w:t>
      </w:r>
      <w:r>
        <w:rPr>
          <w:rFonts w:eastAsiaTheme="minorHAnsi"/>
        </w:rPr>
        <w:tab/>
      </w:r>
      <w:r w:rsidRPr="0083110B">
        <w:rPr>
          <w:rFonts w:eastAsiaTheme="minorHAnsi"/>
        </w:rPr>
        <w:t>12/19/05</w:t>
      </w:r>
    </w:p>
    <w:p w:rsidR="003F5DA4" w:rsidRPr="006F445A" w:rsidRDefault="003F5DA4" w:rsidP="003F5DA4">
      <w:pPr>
        <w:rPr>
          <w:highlight w:val="lightGray"/>
        </w:rPr>
      </w:pPr>
    </w:p>
    <w:p w:rsidR="003F5DA4" w:rsidRPr="006F445A" w:rsidRDefault="003F5DA4" w:rsidP="003F5DA4">
      <w:pPr>
        <w:rPr>
          <w:highlight w:val="lightGray"/>
        </w:rPr>
      </w:pPr>
    </w:p>
    <w:p w:rsidR="003F5DA4" w:rsidRPr="006F445A" w:rsidRDefault="003F5DA4" w:rsidP="003F5DA4">
      <w:pPr>
        <w:rPr>
          <w:highlight w:val="lightGray"/>
        </w:rPr>
      </w:pPr>
    </w:p>
    <w:p w:rsidR="003F5DA4" w:rsidRPr="006F445A" w:rsidRDefault="003F5DA4" w:rsidP="003F5DA4">
      <w:pPr>
        <w:spacing w:after="160" w:line="259" w:lineRule="auto"/>
        <w:rPr>
          <w:highlight w:val="lightGray"/>
          <w:u w:val="single"/>
        </w:rPr>
      </w:pPr>
      <w:r w:rsidRPr="006F445A">
        <w:rPr>
          <w:highlight w:val="lightGray"/>
          <w:u w:val="single"/>
        </w:rPr>
        <w:br w:type="page"/>
      </w:r>
    </w:p>
    <w:p w:rsidR="003F5DA4" w:rsidRPr="0083110B" w:rsidRDefault="003F5DA4" w:rsidP="003F5DA4">
      <w:pPr>
        <w:rPr>
          <w:rFonts w:eastAsiaTheme="minorHAnsi"/>
          <w:u w:val="single"/>
        </w:rPr>
      </w:pPr>
      <w:r w:rsidRPr="0083110B">
        <w:rPr>
          <w:rFonts w:eastAsiaTheme="minorHAnsi"/>
          <w:u w:val="single"/>
        </w:rPr>
        <w:lastRenderedPageBreak/>
        <w:t xml:space="preserve">516.01 Drug-Free Workplace </w:t>
      </w:r>
      <w:r w:rsidRPr="0083110B">
        <w:rPr>
          <w:rFonts w:eastAsiaTheme="minorHAnsi"/>
          <w:strike/>
          <w:u w:val="single"/>
        </w:rPr>
        <w:t>Policy</w:t>
      </w:r>
    </w:p>
    <w:p w:rsidR="003F5DA4" w:rsidRDefault="003F5DA4" w:rsidP="003F5DA4">
      <w:pPr>
        <w:rPr>
          <w:rFonts w:eastAsiaTheme="minorHAnsi"/>
          <w:strike/>
        </w:rPr>
      </w:pPr>
      <w:r w:rsidRPr="0083110B">
        <w:rPr>
          <w:rFonts w:eastAsiaTheme="minorHAnsi"/>
          <w:strike/>
        </w:rPr>
        <w:t>In accordance with P.L. 100-690, the Drug-Free Workplace Act of 1988, it is the policy of Sauk Valley Community College that its workplace be drug-free.  This policy shall be a condition of employment.</w:t>
      </w:r>
    </w:p>
    <w:p w:rsidR="003F5DA4" w:rsidRPr="0083110B" w:rsidRDefault="003F5DA4" w:rsidP="003F5DA4">
      <w:pPr>
        <w:rPr>
          <w:u w:val="single"/>
        </w:rPr>
      </w:pPr>
      <w:r w:rsidRPr="00CA4A2D">
        <w:rPr>
          <w:u w:val="single"/>
        </w:rPr>
        <w:t xml:space="preserve">Sauk Valley Community College is committed to providing and maintaining an environment for faculty, staff, and students that is drug-free, healthy, safe, and secure. </w:t>
      </w:r>
      <w:r>
        <w:rPr>
          <w:u w:val="single"/>
        </w:rPr>
        <w:t xml:space="preserve"> </w:t>
      </w:r>
      <w:r w:rsidRPr="00CA4A2D">
        <w:rPr>
          <w:u w:val="single"/>
        </w:rPr>
        <w:t xml:space="preserve">To this purpose, and in compliance with the Drug-Free Schools and Communities Act Amendment of 1989 (Public Law 101-226), the Drug Free Workplace Act of 1988 (Public Law 100-690) and the Illinois Drug Free Workplace Act of 1986 (PA </w:t>
      </w:r>
      <w:r>
        <w:rPr>
          <w:u w:val="single"/>
        </w:rPr>
        <w:t xml:space="preserve">86-1459) the following </w:t>
      </w:r>
      <w:r w:rsidRPr="00CA4A2D">
        <w:rPr>
          <w:u w:val="single"/>
        </w:rPr>
        <w:t xml:space="preserve">exist to prevent the unlawful use of controlled substances and abuse of alcohol </w:t>
      </w:r>
      <w:r>
        <w:rPr>
          <w:u w:val="single"/>
        </w:rPr>
        <w:t>by students and employees:</w:t>
      </w:r>
    </w:p>
    <w:p w:rsidR="003F5DA4" w:rsidRDefault="003F5DA4" w:rsidP="003F5DA4">
      <w:pPr>
        <w:pStyle w:val="ListParagraph"/>
        <w:numPr>
          <w:ilvl w:val="0"/>
          <w:numId w:val="6"/>
        </w:numPr>
        <w:contextualSpacing w:val="0"/>
        <w:rPr>
          <w:rFonts w:eastAsiaTheme="minorHAnsi"/>
        </w:rPr>
      </w:pPr>
      <w:r w:rsidRPr="0083110B">
        <w:rPr>
          <w:rFonts w:eastAsiaTheme="minorHAnsi"/>
        </w:rPr>
        <w:t>The unlawful manufacture, distribution, dispensation, possession or use of a controlled substance is prohibited in campus buildings, on campus grounds, or in any other workplace designated for College employees.</w:t>
      </w:r>
    </w:p>
    <w:p w:rsidR="003F5DA4" w:rsidRDefault="003F5DA4" w:rsidP="003F5DA4">
      <w:pPr>
        <w:pStyle w:val="ListParagraph"/>
        <w:numPr>
          <w:ilvl w:val="0"/>
          <w:numId w:val="6"/>
        </w:numPr>
        <w:contextualSpacing w:val="0"/>
        <w:rPr>
          <w:rFonts w:eastAsiaTheme="minorHAnsi"/>
        </w:rPr>
      </w:pPr>
      <w:r w:rsidRPr="0083110B">
        <w:rPr>
          <w:rFonts w:eastAsiaTheme="minorHAnsi"/>
        </w:rPr>
        <w:t>Within thirty (30) days of receiving notice of a violation of paragraph 1 (above) the College shall institute appropriate disciplinary action.  This action could include, but is not limited to, dismissal.  The College may also require an employee who violated this policy to participate satisfactorily in an employee assistance program or a substance abuse assistance or rehabilitation program.</w:t>
      </w:r>
    </w:p>
    <w:p w:rsidR="003F5DA4" w:rsidRDefault="003F5DA4" w:rsidP="003F5DA4">
      <w:pPr>
        <w:pStyle w:val="ListParagraph"/>
        <w:numPr>
          <w:ilvl w:val="0"/>
          <w:numId w:val="6"/>
        </w:numPr>
        <w:contextualSpacing w:val="0"/>
        <w:rPr>
          <w:rFonts w:eastAsiaTheme="minorHAnsi"/>
        </w:rPr>
      </w:pPr>
      <w:r w:rsidRPr="0083110B">
        <w:rPr>
          <w:rFonts w:eastAsiaTheme="minorHAnsi"/>
        </w:rPr>
        <w:t>Employees, as a condition of employment, are required to notify the College of any criminal drug conviction resulting from a violation occurring at the workplace no later than five (5) days after conviction.</w:t>
      </w:r>
    </w:p>
    <w:p w:rsidR="003F5DA4" w:rsidRDefault="003F5DA4" w:rsidP="003F5DA4">
      <w:pPr>
        <w:pStyle w:val="ListParagraph"/>
        <w:numPr>
          <w:ilvl w:val="0"/>
          <w:numId w:val="6"/>
        </w:numPr>
        <w:contextualSpacing w:val="0"/>
        <w:rPr>
          <w:rFonts w:eastAsiaTheme="minorHAnsi"/>
        </w:rPr>
      </w:pPr>
      <w:r w:rsidRPr="0083110B">
        <w:rPr>
          <w:rFonts w:eastAsiaTheme="minorHAnsi"/>
        </w:rPr>
        <w:t>The College shall notify the appropriate federal agency from which it received grant monies of an employee conviction within ten (10) days after receiving notice of such a conviction.</w:t>
      </w:r>
    </w:p>
    <w:p w:rsidR="003F5DA4" w:rsidRDefault="003F5DA4" w:rsidP="003F5DA4">
      <w:pPr>
        <w:pStyle w:val="ListParagraph"/>
        <w:numPr>
          <w:ilvl w:val="0"/>
          <w:numId w:val="6"/>
        </w:numPr>
        <w:contextualSpacing w:val="0"/>
        <w:rPr>
          <w:rFonts w:eastAsiaTheme="minorHAnsi"/>
        </w:rPr>
      </w:pPr>
      <w:r w:rsidRPr="0083110B">
        <w:rPr>
          <w:rFonts w:eastAsiaTheme="minorHAnsi"/>
        </w:rPr>
        <w:t>For the purpose of this Notice, the following definitions shall apply:</w:t>
      </w:r>
    </w:p>
    <w:p w:rsidR="003F5DA4" w:rsidRDefault="003F5DA4" w:rsidP="003F5DA4">
      <w:pPr>
        <w:pStyle w:val="ListParagraph"/>
        <w:numPr>
          <w:ilvl w:val="1"/>
          <w:numId w:val="6"/>
        </w:numPr>
        <w:contextualSpacing w:val="0"/>
        <w:rPr>
          <w:rFonts w:eastAsiaTheme="minorHAnsi"/>
        </w:rPr>
      </w:pPr>
      <w:r>
        <w:rPr>
          <w:rFonts w:eastAsiaTheme="minorHAnsi"/>
        </w:rPr>
        <w:t>A controlled</w:t>
      </w:r>
      <w:r w:rsidRPr="0083110B">
        <w:rPr>
          <w:rFonts w:eastAsiaTheme="minorHAnsi"/>
        </w:rPr>
        <w:t xml:space="preserve"> substance is an</w:t>
      </w:r>
      <w:r>
        <w:rPr>
          <w:rFonts w:eastAsiaTheme="minorHAnsi"/>
        </w:rPr>
        <w:t>y one or more of the following:</w:t>
      </w:r>
      <w:r w:rsidRPr="0083110B">
        <w:rPr>
          <w:rFonts w:eastAsiaTheme="minorHAnsi"/>
        </w:rPr>
        <w:t xml:space="preserve"> (1) which is not legally obtainable; (2) which is legally obtainable but is being used in a manner different from that prescribed; or (3) which is legally obtainable but has not been legally obtained.</w:t>
      </w:r>
    </w:p>
    <w:p w:rsidR="003F5DA4" w:rsidRDefault="003F5DA4" w:rsidP="003F5DA4">
      <w:pPr>
        <w:pStyle w:val="ListParagraph"/>
        <w:numPr>
          <w:ilvl w:val="1"/>
          <w:numId w:val="6"/>
        </w:numPr>
        <w:contextualSpacing w:val="0"/>
        <w:rPr>
          <w:rFonts w:eastAsiaTheme="minorHAnsi"/>
        </w:rPr>
      </w:pPr>
      <w:r>
        <w:rPr>
          <w:rFonts w:eastAsiaTheme="minorHAnsi"/>
        </w:rPr>
        <w:t>A conviction</w:t>
      </w:r>
      <w:r w:rsidRPr="0083110B">
        <w:rPr>
          <w:rFonts w:eastAsiaTheme="minorHAnsi"/>
        </w:rPr>
        <w:t xml:space="preserve"> is defined as a finding of guilt (including plea of no contest) or imposition of a sentence, or both, by any judicial body charged with the responsibility o</w:t>
      </w:r>
      <w:r>
        <w:rPr>
          <w:rFonts w:eastAsiaTheme="minorHAnsi"/>
        </w:rPr>
        <w:t xml:space="preserve">f determining violations of </w:t>
      </w:r>
      <w:r w:rsidRPr="0083110B">
        <w:rPr>
          <w:rFonts w:eastAsiaTheme="minorHAnsi"/>
        </w:rPr>
        <w:t>federal or state criminal drug statutes.</w:t>
      </w:r>
    </w:p>
    <w:p w:rsidR="003F5DA4" w:rsidRDefault="003F5DA4" w:rsidP="003F5DA4">
      <w:pPr>
        <w:pStyle w:val="ListParagraph"/>
        <w:numPr>
          <w:ilvl w:val="0"/>
          <w:numId w:val="6"/>
        </w:numPr>
        <w:contextualSpacing w:val="0"/>
        <w:rPr>
          <w:rFonts w:eastAsiaTheme="minorHAnsi"/>
        </w:rPr>
      </w:pPr>
      <w:r w:rsidRPr="0083110B">
        <w:rPr>
          <w:rFonts w:eastAsiaTheme="minorHAnsi"/>
        </w:rPr>
        <w:t>The College shall develop a drug-free awareness program which will inform College employees of the following:</w:t>
      </w:r>
    </w:p>
    <w:p w:rsidR="003F5DA4" w:rsidRDefault="003F5DA4" w:rsidP="003F5DA4">
      <w:pPr>
        <w:pStyle w:val="ListParagraph"/>
        <w:numPr>
          <w:ilvl w:val="1"/>
          <w:numId w:val="6"/>
        </w:numPr>
        <w:contextualSpacing w:val="0"/>
        <w:rPr>
          <w:rFonts w:eastAsiaTheme="minorHAnsi"/>
        </w:rPr>
      </w:pPr>
      <w:r w:rsidRPr="0083110B">
        <w:rPr>
          <w:rFonts w:eastAsiaTheme="minorHAnsi"/>
        </w:rPr>
        <w:t>The dangers of drug abuse in the workplace;</w:t>
      </w:r>
    </w:p>
    <w:p w:rsidR="003F5DA4" w:rsidRDefault="003F5DA4" w:rsidP="003F5DA4">
      <w:pPr>
        <w:pStyle w:val="ListParagraph"/>
        <w:numPr>
          <w:ilvl w:val="1"/>
          <w:numId w:val="6"/>
        </w:numPr>
        <w:contextualSpacing w:val="0"/>
        <w:rPr>
          <w:rFonts w:eastAsiaTheme="minorHAnsi"/>
        </w:rPr>
      </w:pPr>
      <w:r w:rsidRPr="0083110B">
        <w:rPr>
          <w:rFonts w:eastAsiaTheme="minorHAnsi"/>
        </w:rPr>
        <w:t>The College's policy of maintaining a drug-free workplace;</w:t>
      </w:r>
    </w:p>
    <w:p w:rsidR="003F5DA4" w:rsidRDefault="003F5DA4" w:rsidP="003F5DA4">
      <w:pPr>
        <w:pStyle w:val="ListParagraph"/>
        <w:numPr>
          <w:ilvl w:val="1"/>
          <w:numId w:val="6"/>
        </w:numPr>
        <w:contextualSpacing w:val="0"/>
        <w:rPr>
          <w:rFonts w:eastAsiaTheme="minorHAnsi"/>
        </w:rPr>
      </w:pPr>
      <w:r w:rsidRPr="0083110B">
        <w:rPr>
          <w:rFonts w:eastAsiaTheme="minorHAnsi"/>
        </w:rPr>
        <w:t>Any health or drug abuse agency which provides drug counseling, rehabilitation, and assistance programs; and</w:t>
      </w:r>
    </w:p>
    <w:p w:rsidR="003F5DA4" w:rsidRDefault="003F5DA4" w:rsidP="003F5DA4">
      <w:pPr>
        <w:pStyle w:val="ListParagraph"/>
        <w:numPr>
          <w:ilvl w:val="1"/>
          <w:numId w:val="6"/>
        </w:numPr>
        <w:contextualSpacing w:val="0"/>
        <w:rPr>
          <w:rFonts w:eastAsiaTheme="minorHAnsi"/>
        </w:rPr>
      </w:pPr>
      <w:r w:rsidRPr="0083110B">
        <w:rPr>
          <w:rFonts w:eastAsiaTheme="minorHAnsi"/>
        </w:rPr>
        <w:t>The penalties that may be imposed for drug abuse violations occurring in the workplace.</w:t>
      </w:r>
    </w:p>
    <w:p w:rsidR="003F5DA4" w:rsidRDefault="003F5DA4" w:rsidP="003F5DA4">
      <w:pPr>
        <w:pStyle w:val="ListParagraph"/>
        <w:numPr>
          <w:ilvl w:val="0"/>
          <w:numId w:val="6"/>
        </w:numPr>
        <w:contextualSpacing w:val="0"/>
        <w:rPr>
          <w:rFonts w:eastAsiaTheme="minorHAnsi"/>
        </w:rPr>
      </w:pPr>
      <w:r w:rsidRPr="0083110B">
        <w:rPr>
          <w:rFonts w:eastAsiaTheme="minorHAnsi"/>
        </w:rPr>
        <w:t>The College shall continue to maintain a drug-free workplace through the continued implementation of both this policy and the provisions of the Notice to Employees.</w:t>
      </w:r>
    </w:p>
    <w:p w:rsidR="003F5DA4" w:rsidRPr="0083110B" w:rsidRDefault="003F5DA4" w:rsidP="003F5DA4">
      <w:pPr>
        <w:pStyle w:val="ListParagraph"/>
        <w:numPr>
          <w:ilvl w:val="0"/>
          <w:numId w:val="6"/>
        </w:numPr>
        <w:contextualSpacing w:val="0"/>
        <w:rPr>
          <w:rFonts w:eastAsiaTheme="minorHAnsi"/>
        </w:rPr>
      </w:pPr>
      <w:r w:rsidRPr="0083110B">
        <w:rPr>
          <w:rFonts w:eastAsiaTheme="minorHAnsi"/>
        </w:rPr>
        <w:t xml:space="preserve">A Notice to Employees complying with the provisions of the </w:t>
      </w:r>
      <w:r w:rsidRPr="00FD37F8">
        <w:rPr>
          <w:rFonts w:eastAsiaTheme="minorHAnsi"/>
          <w:i/>
        </w:rPr>
        <w:t>Drug-Free Workplace Act of 1988</w:t>
      </w:r>
      <w:r w:rsidRPr="0083110B">
        <w:rPr>
          <w:rFonts w:eastAsiaTheme="minorHAnsi"/>
        </w:rPr>
        <w:t xml:space="preserve"> shall be distributed to each employee of the College.</w:t>
      </w:r>
    </w:p>
    <w:p w:rsidR="003F5DA4" w:rsidRPr="0083110B" w:rsidRDefault="003F5DA4" w:rsidP="003F5DA4">
      <w:pPr>
        <w:rPr>
          <w:rFonts w:eastAsiaTheme="minorHAnsi"/>
        </w:rPr>
      </w:pPr>
    </w:p>
    <w:p w:rsidR="00035F52" w:rsidRPr="005527B7" w:rsidRDefault="003F5DA4" w:rsidP="003F5DA4">
      <w:pPr>
        <w:rPr>
          <w:rFonts w:eastAsiaTheme="minorHAnsi"/>
        </w:rPr>
      </w:pPr>
      <w:r w:rsidRPr="0083110B">
        <w:rPr>
          <w:rFonts w:eastAsiaTheme="minorHAnsi"/>
        </w:rPr>
        <w:t>5/22/89</w:t>
      </w:r>
      <w:r>
        <w:rPr>
          <w:rFonts w:eastAsiaTheme="minorHAnsi"/>
        </w:rPr>
        <w:tab/>
      </w:r>
      <w:r w:rsidRPr="0083110B">
        <w:rPr>
          <w:rFonts w:eastAsiaTheme="minorHAnsi"/>
        </w:rPr>
        <w:t>12/19/05</w:t>
      </w:r>
      <w:bookmarkStart w:id="0" w:name="_GoBack"/>
      <w:bookmarkEnd w:id="0"/>
    </w:p>
    <w:sectPr w:rsidR="00035F52" w:rsidRPr="005527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5B" w:rsidRDefault="0030465B" w:rsidP="00035F52">
      <w:r>
        <w:separator/>
      </w:r>
    </w:p>
  </w:endnote>
  <w:endnote w:type="continuationSeparator" w:id="0">
    <w:p w:rsidR="0030465B" w:rsidRDefault="0030465B" w:rsidP="0003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5B" w:rsidRDefault="0030465B" w:rsidP="00035F52">
      <w:r>
        <w:separator/>
      </w:r>
    </w:p>
  </w:footnote>
  <w:footnote w:type="continuationSeparator" w:id="0">
    <w:p w:rsidR="0030465B" w:rsidRDefault="0030465B" w:rsidP="00035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68D8"/>
    <w:multiLevelType w:val="hybridMultilevel"/>
    <w:tmpl w:val="534A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86B03"/>
    <w:multiLevelType w:val="hybridMultilevel"/>
    <w:tmpl w:val="534A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E6093"/>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03A5B"/>
    <w:multiLevelType w:val="hybridMultilevel"/>
    <w:tmpl w:val="DF266F32"/>
    <w:lvl w:ilvl="0" w:tplc="BDB66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970CB9"/>
    <w:multiLevelType w:val="hybridMultilevel"/>
    <w:tmpl w:val="AF6EB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579BC"/>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B6"/>
    <w:rsid w:val="0001207F"/>
    <w:rsid w:val="00035F52"/>
    <w:rsid w:val="00130FA8"/>
    <w:rsid w:val="001D4AB6"/>
    <w:rsid w:val="002C32D4"/>
    <w:rsid w:val="0030465B"/>
    <w:rsid w:val="003F5DA4"/>
    <w:rsid w:val="005527B7"/>
    <w:rsid w:val="006615BB"/>
    <w:rsid w:val="007521D1"/>
    <w:rsid w:val="007647BA"/>
    <w:rsid w:val="00981380"/>
    <w:rsid w:val="00B554E7"/>
    <w:rsid w:val="00EE1835"/>
    <w:rsid w:val="00FE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BC9D"/>
  <w15:chartTrackingRefBased/>
  <w15:docId w15:val="{FDA19DF8-142E-4FCF-8582-CCBC74AF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D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AB6"/>
    <w:pPr>
      <w:ind w:left="720"/>
      <w:contextualSpacing/>
    </w:pPr>
  </w:style>
  <w:style w:type="paragraph" w:styleId="BalloonText">
    <w:name w:val="Balloon Text"/>
    <w:basedOn w:val="Normal"/>
    <w:link w:val="BalloonTextChar"/>
    <w:uiPriority w:val="99"/>
    <w:semiHidden/>
    <w:unhideWhenUsed/>
    <w:rsid w:val="00FE7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5D3"/>
    <w:rPr>
      <w:rFonts w:ascii="Segoe UI" w:hAnsi="Segoe UI" w:cs="Segoe UI"/>
      <w:sz w:val="18"/>
      <w:szCs w:val="18"/>
    </w:rPr>
  </w:style>
  <w:style w:type="paragraph" w:styleId="Header">
    <w:name w:val="header"/>
    <w:basedOn w:val="Normal"/>
    <w:link w:val="HeaderChar"/>
    <w:uiPriority w:val="99"/>
    <w:unhideWhenUsed/>
    <w:rsid w:val="00035F52"/>
    <w:pPr>
      <w:tabs>
        <w:tab w:val="center" w:pos="4680"/>
        <w:tab w:val="right" w:pos="9360"/>
      </w:tabs>
    </w:pPr>
  </w:style>
  <w:style w:type="character" w:customStyle="1" w:styleId="HeaderChar">
    <w:name w:val="Header Char"/>
    <w:basedOn w:val="DefaultParagraphFont"/>
    <w:link w:val="Header"/>
    <w:uiPriority w:val="99"/>
    <w:rsid w:val="00035F52"/>
  </w:style>
  <w:style w:type="paragraph" w:styleId="Footer">
    <w:name w:val="footer"/>
    <w:basedOn w:val="Normal"/>
    <w:link w:val="FooterChar"/>
    <w:uiPriority w:val="99"/>
    <w:unhideWhenUsed/>
    <w:rsid w:val="00035F52"/>
    <w:pPr>
      <w:tabs>
        <w:tab w:val="center" w:pos="4680"/>
        <w:tab w:val="right" w:pos="9360"/>
      </w:tabs>
    </w:pPr>
  </w:style>
  <w:style w:type="character" w:customStyle="1" w:styleId="FooterChar">
    <w:name w:val="Footer Char"/>
    <w:basedOn w:val="DefaultParagraphFont"/>
    <w:link w:val="Footer"/>
    <w:uiPriority w:val="99"/>
    <w:rsid w:val="0003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84853">
      <w:bodyDiv w:val="1"/>
      <w:marLeft w:val="0"/>
      <w:marRight w:val="0"/>
      <w:marTop w:val="0"/>
      <w:marBottom w:val="0"/>
      <w:divBdr>
        <w:top w:val="none" w:sz="0" w:space="0" w:color="auto"/>
        <w:left w:val="none" w:sz="0" w:space="0" w:color="auto"/>
        <w:bottom w:val="none" w:sz="0" w:space="0" w:color="auto"/>
        <w:right w:val="none" w:sz="0" w:space="0" w:color="auto"/>
      </w:divBdr>
      <w:divsChild>
        <w:div w:id="269357548">
          <w:marLeft w:val="0"/>
          <w:marRight w:val="0"/>
          <w:marTop w:val="0"/>
          <w:marBottom w:val="0"/>
          <w:divBdr>
            <w:top w:val="none" w:sz="0" w:space="0" w:color="auto"/>
            <w:left w:val="none" w:sz="0" w:space="0" w:color="auto"/>
            <w:bottom w:val="none" w:sz="0" w:space="0" w:color="auto"/>
            <w:right w:val="none" w:sz="0" w:space="0" w:color="auto"/>
          </w:divBdr>
        </w:div>
        <w:div w:id="652563249">
          <w:marLeft w:val="0"/>
          <w:marRight w:val="0"/>
          <w:marTop w:val="0"/>
          <w:marBottom w:val="0"/>
          <w:divBdr>
            <w:top w:val="none" w:sz="0" w:space="0" w:color="auto"/>
            <w:left w:val="none" w:sz="0" w:space="0" w:color="auto"/>
            <w:bottom w:val="none" w:sz="0" w:space="0" w:color="auto"/>
            <w:right w:val="none" w:sz="0" w:space="0" w:color="auto"/>
          </w:divBdr>
        </w:div>
        <w:div w:id="792596310">
          <w:marLeft w:val="0"/>
          <w:marRight w:val="0"/>
          <w:marTop w:val="0"/>
          <w:marBottom w:val="0"/>
          <w:divBdr>
            <w:top w:val="none" w:sz="0" w:space="0" w:color="auto"/>
            <w:left w:val="none" w:sz="0" w:space="0" w:color="auto"/>
            <w:bottom w:val="none" w:sz="0" w:space="0" w:color="auto"/>
            <w:right w:val="none" w:sz="0" w:space="0" w:color="auto"/>
          </w:divBdr>
        </w:div>
        <w:div w:id="1925382867">
          <w:marLeft w:val="0"/>
          <w:marRight w:val="0"/>
          <w:marTop w:val="0"/>
          <w:marBottom w:val="0"/>
          <w:divBdr>
            <w:top w:val="none" w:sz="0" w:space="0" w:color="auto"/>
            <w:left w:val="none" w:sz="0" w:space="0" w:color="auto"/>
            <w:bottom w:val="none" w:sz="0" w:space="0" w:color="auto"/>
            <w:right w:val="none" w:sz="0" w:space="0" w:color="auto"/>
          </w:divBdr>
        </w:div>
        <w:div w:id="1482430728">
          <w:marLeft w:val="0"/>
          <w:marRight w:val="0"/>
          <w:marTop w:val="0"/>
          <w:marBottom w:val="0"/>
          <w:divBdr>
            <w:top w:val="none" w:sz="0" w:space="0" w:color="auto"/>
            <w:left w:val="none" w:sz="0" w:space="0" w:color="auto"/>
            <w:bottom w:val="none" w:sz="0" w:space="0" w:color="auto"/>
            <w:right w:val="none" w:sz="0" w:space="0" w:color="auto"/>
          </w:divBdr>
        </w:div>
        <w:div w:id="1245453021">
          <w:marLeft w:val="0"/>
          <w:marRight w:val="0"/>
          <w:marTop w:val="0"/>
          <w:marBottom w:val="0"/>
          <w:divBdr>
            <w:top w:val="none" w:sz="0" w:space="0" w:color="auto"/>
            <w:left w:val="none" w:sz="0" w:space="0" w:color="auto"/>
            <w:bottom w:val="none" w:sz="0" w:space="0" w:color="auto"/>
            <w:right w:val="none" w:sz="0" w:space="0" w:color="auto"/>
          </w:divBdr>
        </w:div>
        <w:div w:id="644548618">
          <w:marLeft w:val="0"/>
          <w:marRight w:val="0"/>
          <w:marTop w:val="0"/>
          <w:marBottom w:val="0"/>
          <w:divBdr>
            <w:top w:val="none" w:sz="0" w:space="0" w:color="auto"/>
            <w:left w:val="none" w:sz="0" w:space="0" w:color="auto"/>
            <w:bottom w:val="none" w:sz="0" w:space="0" w:color="auto"/>
            <w:right w:val="none" w:sz="0" w:space="0" w:color="auto"/>
          </w:divBdr>
        </w:div>
        <w:div w:id="1723284802">
          <w:marLeft w:val="0"/>
          <w:marRight w:val="0"/>
          <w:marTop w:val="0"/>
          <w:marBottom w:val="0"/>
          <w:divBdr>
            <w:top w:val="none" w:sz="0" w:space="0" w:color="auto"/>
            <w:left w:val="none" w:sz="0" w:space="0" w:color="auto"/>
            <w:bottom w:val="none" w:sz="0" w:space="0" w:color="auto"/>
            <w:right w:val="none" w:sz="0" w:space="0" w:color="auto"/>
          </w:divBdr>
        </w:div>
        <w:div w:id="881944281">
          <w:marLeft w:val="0"/>
          <w:marRight w:val="0"/>
          <w:marTop w:val="0"/>
          <w:marBottom w:val="0"/>
          <w:divBdr>
            <w:top w:val="none" w:sz="0" w:space="0" w:color="auto"/>
            <w:left w:val="none" w:sz="0" w:space="0" w:color="auto"/>
            <w:bottom w:val="none" w:sz="0" w:space="0" w:color="auto"/>
            <w:right w:val="none" w:sz="0" w:space="0" w:color="auto"/>
          </w:divBdr>
        </w:div>
        <w:div w:id="938945167">
          <w:marLeft w:val="0"/>
          <w:marRight w:val="0"/>
          <w:marTop w:val="0"/>
          <w:marBottom w:val="0"/>
          <w:divBdr>
            <w:top w:val="none" w:sz="0" w:space="0" w:color="auto"/>
            <w:left w:val="none" w:sz="0" w:space="0" w:color="auto"/>
            <w:bottom w:val="none" w:sz="0" w:space="0" w:color="auto"/>
            <w:right w:val="none" w:sz="0" w:space="0" w:color="auto"/>
          </w:divBdr>
        </w:div>
        <w:div w:id="1219121817">
          <w:marLeft w:val="0"/>
          <w:marRight w:val="0"/>
          <w:marTop w:val="0"/>
          <w:marBottom w:val="0"/>
          <w:divBdr>
            <w:top w:val="none" w:sz="0" w:space="0" w:color="auto"/>
            <w:left w:val="none" w:sz="0" w:space="0" w:color="auto"/>
            <w:bottom w:val="none" w:sz="0" w:space="0" w:color="auto"/>
            <w:right w:val="none" w:sz="0" w:space="0" w:color="auto"/>
          </w:divBdr>
        </w:div>
        <w:div w:id="1645501749">
          <w:marLeft w:val="0"/>
          <w:marRight w:val="0"/>
          <w:marTop w:val="0"/>
          <w:marBottom w:val="0"/>
          <w:divBdr>
            <w:top w:val="none" w:sz="0" w:space="0" w:color="auto"/>
            <w:left w:val="none" w:sz="0" w:space="0" w:color="auto"/>
            <w:bottom w:val="none" w:sz="0" w:space="0" w:color="auto"/>
            <w:right w:val="none" w:sz="0" w:space="0" w:color="auto"/>
          </w:divBdr>
        </w:div>
        <w:div w:id="1793208765">
          <w:marLeft w:val="0"/>
          <w:marRight w:val="0"/>
          <w:marTop w:val="0"/>
          <w:marBottom w:val="0"/>
          <w:divBdr>
            <w:top w:val="none" w:sz="0" w:space="0" w:color="auto"/>
            <w:left w:val="none" w:sz="0" w:space="0" w:color="auto"/>
            <w:bottom w:val="none" w:sz="0" w:space="0" w:color="auto"/>
            <w:right w:val="none" w:sz="0" w:space="0" w:color="auto"/>
          </w:divBdr>
        </w:div>
        <w:div w:id="910236984">
          <w:marLeft w:val="0"/>
          <w:marRight w:val="0"/>
          <w:marTop w:val="0"/>
          <w:marBottom w:val="0"/>
          <w:divBdr>
            <w:top w:val="none" w:sz="0" w:space="0" w:color="auto"/>
            <w:left w:val="none" w:sz="0" w:space="0" w:color="auto"/>
            <w:bottom w:val="none" w:sz="0" w:space="0" w:color="auto"/>
            <w:right w:val="none" w:sz="0" w:space="0" w:color="auto"/>
          </w:divBdr>
        </w:div>
        <w:div w:id="133718211">
          <w:marLeft w:val="0"/>
          <w:marRight w:val="0"/>
          <w:marTop w:val="0"/>
          <w:marBottom w:val="0"/>
          <w:divBdr>
            <w:top w:val="none" w:sz="0" w:space="0" w:color="auto"/>
            <w:left w:val="none" w:sz="0" w:space="0" w:color="auto"/>
            <w:bottom w:val="none" w:sz="0" w:space="0" w:color="auto"/>
            <w:right w:val="none" w:sz="0" w:space="0" w:color="auto"/>
          </w:divBdr>
        </w:div>
        <w:div w:id="1191459017">
          <w:marLeft w:val="0"/>
          <w:marRight w:val="0"/>
          <w:marTop w:val="0"/>
          <w:marBottom w:val="0"/>
          <w:divBdr>
            <w:top w:val="none" w:sz="0" w:space="0" w:color="auto"/>
            <w:left w:val="none" w:sz="0" w:space="0" w:color="auto"/>
            <w:bottom w:val="none" w:sz="0" w:space="0" w:color="auto"/>
            <w:right w:val="none" w:sz="0" w:space="0" w:color="auto"/>
          </w:divBdr>
        </w:div>
        <w:div w:id="182598259">
          <w:marLeft w:val="0"/>
          <w:marRight w:val="0"/>
          <w:marTop w:val="0"/>
          <w:marBottom w:val="0"/>
          <w:divBdr>
            <w:top w:val="none" w:sz="0" w:space="0" w:color="auto"/>
            <w:left w:val="none" w:sz="0" w:space="0" w:color="auto"/>
            <w:bottom w:val="none" w:sz="0" w:space="0" w:color="auto"/>
            <w:right w:val="none" w:sz="0" w:space="0" w:color="auto"/>
          </w:divBdr>
        </w:div>
        <w:div w:id="1781952063">
          <w:marLeft w:val="0"/>
          <w:marRight w:val="0"/>
          <w:marTop w:val="0"/>
          <w:marBottom w:val="0"/>
          <w:divBdr>
            <w:top w:val="none" w:sz="0" w:space="0" w:color="auto"/>
            <w:left w:val="none" w:sz="0" w:space="0" w:color="auto"/>
            <w:bottom w:val="none" w:sz="0" w:space="0" w:color="auto"/>
            <w:right w:val="none" w:sz="0" w:space="0" w:color="auto"/>
          </w:divBdr>
        </w:div>
        <w:div w:id="528028347">
          <w:marLeft w:val="0"/>
          <w:marRight w:val="0"/>
          <w:marTop w:val="0"/>
          <w:marBottom w:val="0"/>
          <w:divBdr>
            <w:top w:val="none" w:sz="0" w:space="0" w:color="auto"/>
            <w:left w:val="none" w:sz="0" w:space="0" w:color="auto"/>
            <w:bottom w:val="none" w:sz="0" w:space="0" w:color="auto"/>
            <w:right w:val="none" w:sz="0" w:space="0" w:color="auto"/>
          </w:divBdr>
        </w:div>
        <w:div w:id="734162529">
          <w:marLeft w:val="0"/>
          <w:marRight w:val="0"/>
          <w:marTop w:val="0"/>
          <w:marBottom w:val="0"/>
          <w:divBdr>
            <w:top w:val="none" w:sz="0" w:space="0" w:color="auto"/>
            <w:left w:val="none" w:sz="0" w:space="0" w:color="auto"/>
            <w:bottom w:val="none" w:sz="0" w:space="0" w:color="auto"/>
            <w:right w:val="none" w:sz="0" w:space="0" w:color="auto"/>
          </w:divBdr>
        </w:div>
        <w:div w:id="420300531">
          <w:marLeft w:val="0"/>
          <w:marRight w:val="0"/>
          <w:marTop w:val="0"/>
          <w:marBottom w:val="0"/>
          <w:divBdr>
            <w:top w:val="none" w:sz="0" w:space="0" w:color="auto"/>
            <w:left w:val="none" w:sz="0" w:space="0" w:color="auto"/>
            <w:bottom w:val="none" w:sz="0" w:space="0" w:color="auto"/>
            <w:right w:val="none" w:sz="0" w:space="0" w:color="auto"/>
          </w:divBdr>
        </w:div>
        <w:div w:id="109670333">
          <w:marLeft w:val="0"/>
          <w:marRight w:val="0"/>
          <w:marTop w:val="0"/>
          <w:marBottom w:val="0"/>
          <w:divBdr>
            <w:top w:val="none" w:sz="0" w:space="0" w:color="auto"/>
            <w:left w:val="none" w:sz="0" w:space="0" w:color="auto"/>
            <w:bottom w:val="none" w:sz="0" w:space="0" w:color="auto"/>
            <w:right w:val="none" w:sz="0" w:space="0" w:color="auto"/>
          </w:divBdr>
        </w:div>
        <w:div w:id="1489638142">
          <w:marLeft w:val="0"/>
          <w:marRight w:val="0"/>
          <w:marTop w:val="0"/>
          <w:marBottom w:val="0"/>
          <w:divBdr>
            <w:top w:val="none" w:sz="0" w:space="0" w:color="auto"/>
            <w:left w:val="none" w:sz="0" w:space="0" w:color="auto"/>
            <w:bottom w:val="none" w:sz="0" w:space="0" w:color="auto"/>
            <w:right w:val="none" w:sz="0" w:space="0" w:color="auto"/>
          </w:divBdr>
        </w:div>
        <w:div w:id="777599936">
          <w:marLeft w:val="0"/>
          <w:marRight w:val="0"/>
          <w:marTop w:val="0"/>
          <w:marBottom w:val="0"/>
          <w:divBdr>
            <w:top w:val="none" w:sz="0" w:space="0" w:color="auto"/>
            <w:left w:val="none" w:sz="0" w:space="0" w:color="auto"/>
            <w:bottom w:val="none" w:sz="0" w:space="0" w:color="auto"/>
            <w:right w:val="none" w:sz="0" w:space="0" w:color="auto"/>
          </w:divBdr>
        </w:div>
        <w:div w:id="1306084225">
          <w:marLeft w:val="0"/>
          <w:marRight w:val="0"/>
          <w:marTop w:val="0"/>
          <w:marBottom w:val="0"/>
          <w:divBdr>
            <w:top w:val="none" w:sz="0" w:space="0" w:color="auto"/>
            <w:left w:val="none" w:sz="0" w:space="0" w:color="auto"/>
            <w:bottom w:val="none" w:sz="0" w:space="0" w:color="auto"/>
            <w:right w:val="none" w:sz="0" w:space="0" w:color="auto"/>
          </w:divBdr>
        </w:div>
        <w:div w:id="1233463223">
          <w:marLeft w:val="0"/>
          <w:marRight w:val="0"/>
          <w:marTop w:val="0"/>
          <w:marBottom w:val="0"/>
          <w:divBdr>
            <w:top w:val="none" w:sz="0" w:space="0" w:color="auto"/>
            <w:left w:val="none" w:sz="0" w:space="0" w:color="auto"/>
            <w:bottom w:val="none" w:sz="0" w:space="0" w:color="auto"/>
            <w:right w:val="none" w:sz="0" w:space="0" w:color="auto"/>
          </w:divBdr>
        </w:div>
        <w:div w:id="434985467">
          <w:marLeft w:val="0"/>
          <w:marRight w:val="0"/>
          <w:marTop w:val="0"/>
          <w:marBottom w:val="0"/>
          <w:divBdr>
            <w:top w:val="none" w:sz="0" w:space="0" w:color="auto"/>
            <w:left w:val="none" w:sz="0" w:space="0" w:color="auto"/>
            <w:bottom w:val="none" w:sz="0" w:space="0" w:color="auto"/>
            <w:right w:val="none" w:sz="0" w:space="0" w:color="auto"/>
          </w:divBdr>
        </w:div>
        <w:div w:id="112794331">
          <w:marLeft w:val="0"/>
          <w:marRight w:val="0"/>
          <w:marTop w:val="0"/>
          <w:marBottom w:val="0"/>
          <w:divBdr>
            <w:top w:val="none" w:sz="0" w:space="0" w:color="auto"/>
            <w:left w:val="none" w:sz="0" w:space="0" w:color="auto"/>
            <w:bottom w:val="none" w:sz="0" w:space="0" w:color="auto"/>
            <w:right w:val="none" w:sz="0" w:space="0" w:color="auto"/>
          </w:divBdr>
        </w:div>
      </w:divsChild>
    </w:div>
    <w:div w:id="1850677518">
      <w:bodyDiv w:val="1"/>
      <w:marLeft w:val="0"/>
      <w:marRight w:val="0"/>
      <w:marTop w:val="0"/>
      <w:marBottom w:val="0"/>
      <w:divBdr>
        <w:top w:val="none" w:sz="0" w:space="0" w:color="auto"/>
        <w:left w:val="none" w:sz="0" w:space="0" w:color="auto"/>
        <w:bottom w:val="none" w:sz="0" w:space="0" w:color="auto"/>
        <w:right w:val="none" w:sz="0" w:space="0" w:color="auto"/>
      </w:divBdr>
      <w:divsChild>
        <w:div w:id="925458366">
          <w:marLeft w:val="0"/>
          <w:marRight w:val="0"/>
          <w:marTop w:val="0"/>
          <w:marBottom w:val="0"/>
          <w:divBdr>
            <w:top w:val="none" w:sz="0" w:space="0" w:color="auto"/>
            <w:left w:val="none" w:sz="0" w:space="0" w:color="auto"/>
            <w:bottom w:val="none" w:sz="0" w:space="0" w:color="auto"/>
            <w:right w:val="none" w:sz="0" w:space="0" w:color="auto"/>
          </w:divBdr>
        </w:div>
        <w:div w:id="411245776">
          <w:marLeft w:val="0"/>
          <w:marRight w:val="0"/>
          <w:marTop w:val="0"/>
          <w:marBottom w:val="0"/>
          <w:divBdr>
            <w:top w:val="none" w:sz="0" w:space="0" w:color="auto"/>
            <w:left w:val="none" w:sz="0" w:space="0" w:color="auto"/>
            <w:bottom w:val="none" w:sz="0" w:space="0" w:color="auto"/>
            <w:right w:val="none" w:sz="0" w:space="0" w:color="auto"/>
          </w:divBdr>
        </w:div>
        <w:div w:id="2012443793">
          <w:marLeft w:val="0"/>
          <w:marRight w:val="0"/>
          <w:marTop w:val="0"/>
          <w:marBottom w:val="0"/>
          <w:divBdr>
            <w:top w:val="none" w:sz="0" w:space="0" w:color="auto"/>
            <w:left w:val="none" w:sz="0" w:space="0" w:color="auto"/>
            <w:bottom w:val="none" w:sz="0" w:space="0" w:color="auto"/>
            <w:right w:val="none" w:sz="0" w:space="0" w:color="auto"/>
          </w:divBdr>
        </w:div>
        <w:div w:id="411507754">
          <w:marLeft w:val="0"/>
          <w:marRight w:val="0"/>
          <w:marTop w:val="0"/>
          <w:marBottom w:val="0"/>
          <w:divBdr>
            <w:top w:val="none" w:sz="0" w:space="0" w:color="auto"/>
            <w:left w:val="none" w:sz="0" w:space="0" w:color="auto"/>
            <w:bottom w:val="none" w:sz="0" w:space="0" w:color="auto"/>
            <w:right w:val="none" w:sz="0" w:space="0" w:color="auto"/>
          </w:divBdr>
        </w:div>
        <w:div w:id="2137336505">
          <w:marLeft w:val="0"/>
          <w:marRight w:val="0"/>
          <w:marTop w:val="0"/>
          <w:marBottom w:val="0"/>
          <w:divBdr>
            <w:top w:val="none" w:sz="0" w:space="0" w:color="auto"/>
            <w:left w:val="none" w:sz="0" w:space="0" w:color="auto"/>
            <w:bottom w:val="none" w:sz="0" w:space="0" w:color="auto"/>
            <w:right w:val="none" w:sz="0" w:space="0" w:color="auto"/>
          </w:divBdr>
        </w:div>
        <w:div w:id="166678340">
          <w:marLeft w:val="0"/>
          <w:marRight w:val="0"/>
          <w:marTop w:val="0"/>
          <w:marBottom w:val="0"/>
          <w:divBdr>
            <w:top w:val="none" w:sz="0" w:space="0" w:color="auto"/>
            <w:left w:val="none" w:sz="0" w:space="0" w:color="auto"/>
            <w:bottom w:val="none" w:sz="0" w:space="0" w:color="auto"/>
            <w:right w:val="none" w:sz="0" w:space="0" w:color="auto"/>
          </w:divBdr>
        </w:div>
        <w:div w:id="307787294">
          <w:marLeft w:val="0"/>
          <w:marRight w:val="0"/>
          <w:marTop w:val="0"/>
          <w:marBottom w:val="0"/>
          <w:divBdr>
            <w:top w:val="none" w:sz="0" w:space="0" w:color="auto"/>
            <w:left w:val="none" w:sz="0" w:space="0" w:color="auto"/>
            <w:bottom w:val="none" w:sz="0" w:space="0" w:color="auto"/>
            <w:right w:val="none" w:sz="0" w:space="0" w:color="auto"/>
          </w:divBdr>
        </w:div>
        <w:div w:id="352196731">
          <w:marLeft w:val="0"/>
          <w:marRight w:val="0"/>
          <w:marTop w:val="0"/>
          <w:marBottom w:val="0"/>
          <w:divBdr>
            <w:top w:val="none" w:sz="0" w:space="0" w:color="auto"/>
            <w:left w:val="none" w:sz="0" w:space="0" w:color="auto"/>
            <w:bottom w:val="none" w:sz="0" w:space="0" w:color="auto"/>
            <w:right w:val="none" w:sz="0" w:space="0" w:color="auto"/>
          </w:divBdr>
        </w:div>
        <w:div w:id="611398884">
          <w:marLeft w:val="0"/>
          <w:marRight w:val="0"/>
          <w:marTop w:val="0"/>
          <w:marBottom w:val="0"/>
          <w:divBdr>
            <w:top w:val="none" w:sz="0" w:space="0" w:color="auto"/>
            <w:left w:val="none" w:sz="0" w:space="0" w:color="auto"/>
            <w:bottom w:val="none" w:sz="0" w:space="0" w:color="auto"/>
            <w:right w:val="none" w:sz="0" w:space="0" w:color="auto"/>
          </w:divBdr>
        </w:div>
        <w:div w:id="832187954">
          <w:marLeft w:val="0"/>
          <w:marRight w:val="0"/>
          <w:marTop w:val="0"/>
          <w:marBottom w:val="0"/>
          <w:divBdr>
            <w:top w:val="none" w:sz="0" w:space="0" w:color="auto"/>
            <w:left w:val="none" w:sz="0" w:space="0" w:color="auto"/>
            <w:bottom w:val="none" w:sz="0" w:space="0" w:color="auto"/>
            <w:right w:val="none" w:sz="0" w:space="0" w:color="auto"/>
          </w:divBdr>
        </w:div>
        <w:div w:id="1449079627">
          <w:marLeft w:val="0"/>
          <w:marRight w:val="0"/>
          <w:marTop w:val="0"/>
          <w:marBottom w:val="0"/>
          <w:divBdr>
            <w:top w:val="none" w:sz="0" w:space="0" w:color="auto"/>
            <w:left w:val="none" w:sz="0" w:space="0" w:color="auto"/>
            <w:bottom w:val="none" w:sz="0" w:space="0" w:color="auto"/>
            <w:right w:val="none" w:sz="0" w:space="0" w:color="auto"/>
          </w:divBdr>
        </w:div>
        <w:div w:id="1680421967">
          <w:marLeft w:val="0"/>
          <w:marRight w:val="0"/>
          <w:marTop w:val="0"/>
          <w:marBottom w:val="0"/>
          <w:divBdr>
            <w:top w:val="none" w:sz="0" w:space="0" w:color="auto"/>
            <w:left w:val="none" w:sz="0" w:space="0" w:color="auto"/>
            <w:bottom w:val="none" w:sz="0" w:space="0" w:color="auto"/>
            <w:right w:val="none" w:sz="0" w:space="0" w:color="auto"/>
          </w:divBdr>
        </w:div>
        <w:div w:id="1385569848">
          <w:marLeft w:val="0"/>
          <w:marRight w:val="0"/>
          <w:marTop w:val="0"/>
          <w:marBottom w:val="0"/>
          <w:divBdr>
            <w:top w:val="none" w:sz="0" w:space="0" w:color="auto"/>
            <w:left w:val="none" w:sz="0" w:space="0" w:color="auto"/>
            <w:bottom w:val="none" w:sz="0" w:space="0" w:color="auto"/>
            <w:right w:val="none" w:sz="0" w:space="0" w:color="auto"/>
          </w:divBdr>
        </w:div>
        <w:div w:id="1845391286">
          <w:marLeft w:val="0"/>
          <w:marRight w:val="0"/>
          <w:marTop w:val="0"/>
          <w:marBottom w:val="0"/>
          <w:divBdr>
            <w:top w:val="none" w:sz="0" w:space="0" w:color="auto"/>
            <w:left w:val="none" w:sz="0" w:space="0" w:color="auto"/>
            <w:bottom w:val="none" w:sz="0" w:space="0" w:color="auto"/>
            <w:right w:val="none" w:sz="0" w:space="0" w:color="auto"/>
          </w:divBdr>
        </w:div>
        <w:div w:id="1435200668">
          <w:marLeft w:val="0"/>
          <w:marRight w:val="0"/>
          <w:marTop w:val="0"/>
          <w:marBottom w:val="0"/>
          <w:divBdr>
            <w:top w:val="none" w:sz="0" w:space="0" w:color="auto"/>
            <w:left w:val="none" w:sz="0" w:space="0" w:color="auto"/>
            <w:bottom w:val="none" w:sz="0" w:space="0" w:color="auto"/>
            <w:right w:val="none" w:sz="0" w:space="0" w:color="auto"/>
          </w:divBdr>
        </w:div>
        <w:div w:id="1061367226">
          <w:marLeft w:val="0"/>
          <w:marRight w:val="0"/>
          <w:marTop w:val="0"/>
          <w:marBottom w:val="0"/>
          <w:divBdr>
            <w:top w:val="none" w:sz="0" w:space="0" w:color="auto"/>
            <w:left w:val="none" w:sz="0" w:space="0" w:color="auto"/>
            <w:bottom w:val="none" w:sz="0" w:space="0" w:color="auto"/>
            <w:right w:val="none" w:sz="0" w:space="0" w:color="auto"/>
          </w:divBdr>
        </w:div>
        <w:div w:id="1169370160">
          <w:marLeft w:val="0"/>
          <w:marRight w:val="0"/>
          <w:marTop w:val="0"/>
          <w:marBottom w:val="0"/>
          <w:divBdr>
            <w:top w:val="none" w:sz="0" w:space="0" w:color="auto"/>
            <w:left w:val="none" w:sz="0" w:space="0" w:color="auto"/>
            <w:bottom w:val="none" w:sz="0" w:space="0" w:color="auto"/>
            <w:right w:val="none" w:sz="0" w:space="0" w:color="auto"/>
          </w:divBdr>
        </w:div>
        <w:div w:id="994531959">
          <w:marLeft w:val="0"/>
          <w:marRight w:val="0"/>
          <w:marTop w:val="0"/>
          <w:marBottom w:val="0"/>
          <w:divBdr>
            <w:top w:val="none" w:sz="0" w:space="0" w:color="auto"/>
            <w:left w:val="none" w:sz="0" w:space="0" w:color="auto"/>
            <w:bottom w:val="none" w:sz="0" w:space="0" w:color="auto"/>
            <w:right w:val="none" w:sz="0" w:space="0" w:color="auto"/>
          </w:divBdr>
        </w:div>
        <w:div w:id="765923348">
          <w:marLeft w:val="0"/>
          <w:marRight w:val="0"/>
          <w:marTop w:val="0"/>
          <w:marBottom w:val="0"/>
          <w:divBdr>
            <w:top w:val="none" w:sz="0" w:space="0" w:color="auto"/>
            <w:left w:val="none" w:sz="0" w:space="0" w:color="auto"/>
            <w:bottom w:val="none" w:sz="0" w:space="0" w:color="auto"/>
            <w:right w:val="none" w:sz="0" w:space="0" w:color="auto"/>
          </w:divBdr>
        </w:div>
        <w:div w:id="1400442894">
          <w:marLeft w:val="0"/>
          <w:marRight w:val="0"/>
          <w:marTop w:val="0"/>
          <w:marBottom w:val="0"/>
          <w:divBdr>
            <w:top w:val="none" w:sz="0" w:space="0" w:color="auto"/>
            <w:left w:val="none" w:sz="0" w:space="0" w:color="auto"/>
            <w:bottom w:val="none" w:sz="0" w:space="0" w:color="auto"/>
            <w:right w:val="none" w:sz="0" w:space="0" w:color="auto"/>
          </w:divBdr>
        </w:div>
        <w:div w:id="1654941488">
          <w:marLeft w:val="0"/>
          <w:marRight w:val="0"/>
          <w:marTop w:val="0"/>
          <w:marBottom w:val="0"/>
          <w:divBdr>
            <w:top w:val="none" w:sz="0" w:space="0" w:color="auto"/>
            <w:left w:val="none" w:sz="0" w:space="0" w:color="auto"/>
            <w:bottom w:val="none" w:sz="0" w:space="0" w:color="auto"/>
            <w:right w:val="none" w:sz="0" w:space="0" w:color="auto"/>
          </w:divBdr>
        </w:div>
        <w:div w:id="1106467126">
          <w:marLeft w:val="0"/>
          <w:marRight w:val="0"/>
          <w:marTop w:val="0"/>
          <w:marBottom w:val="0"/>
          <w:divBdr>
            <w:top w:val="none" w:sz="0" w:space="0" w:color="auto"/>
            <w:left w:val="none" w:sz="0" w:space="0" w:color="auto"/>
            <w:bottom w:val="none" w:sz="0" w:space="0" w:color="auto"/>
            <w:right w:val="none" w:sz="0" w:space="0" w:color="auto"/>
          </w:divBdr>
        </w:div>
        <w:div w:id="323777355">
          <w:marLeft w:val="0"/>
          <w:marRight w:val="0"/>
          <w:marTop w:val="0"/>
          <w:marBottom w:val="0"/>
          <w:divBdr>
            <w:top w:val="none" w:sz="0" w:space="0" w:color="auto"/>
            <w:left w:val="none" w:sz="0" w:space="0" w:color="auto"/>
            <w:bottom w:val="none" w:sz="0" w:space="0" w:color="auto"/>
            <w:right w:val="none" w:sz="0" w:space="0" w:color="auto"/>
          </w:divBdr>
        </w:div>
        <w:div w:id="1063330299">
          <w:marLeft w:val="0"/>
          <w:marRight w:val="0"/>
          <w:marTop w:val="0"/>
          <w:marBottom w:val="0"/>
          <w:divBdr>
            <w:top w:val="none" w:sz="0" w:space="0" w:color="auto"/>
            <w:left w:val="none" w:sz="0" w:space="0" w:color="auto"/>
            <w:bottom w:val="none" w:sz="0" w:space="0" w:color="auto"/>
            <w:right w:val="none" w:sz="0" w:space="0" w:color="auto"/>
          </w:divBdr>
        </w:div>
        <w:div w:id="691994954">
          <w:marLeft w:val="0"/>
          <w:marRight w:val="0"/>
          <w:marTop w:val="0"/>
          <w:marBottom w:val="0"/>
          <w:divBdr>
            <w:top w:val="none" w:sz="0" w:space="0" w:color="auto"/>
            <w:left w:val="none" w:sz="0" w:space="0" w:color="auto"/>
            <w:bottom w:val="none" w:sz="0" w:space="0" w:color="auto"/>
            <w:right w:val="none" w:sz="0" w:space="0" w:color="auto"/>
          </w:divBdr>
        </w:div>
        <w:div w:id="2128884955">
          <w:marLeft w:val="0"/>
          <w:marRight w:val="0"/>
          <w:marTop w:val="0"/>
          <w:marBottom w:val="0"/>
          <w:divBdr>
            <w:top w:val="none" w:sz="0" w:space="0" w:color="auto"/>
            <w:left w:val="none" w:sz="0" w:space="0" w:color="auto"/>
            <w:bottom w:val="none" w:sz="0" w:space="0" w:color="auto"/>
            <w:right w:val="none" w:sz="0" w:space="0" w:color="auto"/>
          </w:divBdr>
        </w:div>
        <w:div w:id="1228222466">
          <w:marLeft w:val="0"/>
          <w:marRight w:val="0"/>
          <w:marTop w:val="0"/>
          <w:marBottom w:val="0"/>
          <w:divBdr>
            <w:top w:val="none" w:sz="0" w:space="0" w:color="auto"/>
            <w:left w:val="none" w:sz="0" w:space="0" w:color="auto"/>
            <w:bottom w:val="none" w:sz="0" w:space="0" w:color="auto"/>
            <w:right w:val="none" w:sz="0" w:space="0" w:color="auto"/>
          </w:divBdr>
        </w:div>
        <w:div w:id="1307008129">
          <w:marLeft w:val="0"/>
          <w:marRight w:val="0"/>
          <w:marTop w:val="0"/>
          <w:marBottom w:val="0"/>
          <w:divBdr>
            <w:top w:val="none" w:sz="0" w:space="0" w:color="auto"/>
            <w:left w:val="none" w:sz="0" w:space="0" w:color="auto"/>
            <w:bottom w:val="none" w:sz="0" w:space="0" w:color="auto"/>
            <w:right w:val="none" w:sz="0" w:space="0" w:color="auto"/>
          </w:divBdr>
        </w:div>
        <w:div w:id="1873613796">
          <w:marLeft w:val="0"/>
          <w:marRight w:val="0"/>
          <w:marTop w:val="0"/>
          <w:marBottom w:val="0"/>
          <w:divBdr>
            <w:top w:val="none" w:sz="0" w:space="0" w:color="auto"/>
            <w:left w:val="none" w:sz="0" w:space="0" w:color="auto"/>
            <w:bottom w:val="none" w:sz="0" w:space="0" w:color="auto"/>
            <w:right w:val="none" w:sz="0" w:space="0" w:color="auto"/>
          </w:divBdr>
        </w:div>
        <w:div w:id="423696339">
          <w:marLeft w:val="0"/>
          <w:marRight w:val="0"/>
          <w:marTop w:val="0"/>
          <w:marBottom w:val="0"/>
          <w:divBdr>
            <w:top w:val="none" w:sz="0" w:space="0" w:color="auto"/>
            <w:left w:val="none" w:sz="0" w:space="0" w:color="auto"/>
            <w:bottom w:val="none" w:sz="0" w:space="0" w:color="auto"/>
            <w:right w:val="none" w:sz="0" w:space="0" w:color="auto"/>
          </w:divBdr>
        </w:div>
        <w:div w:id="422336052">
          <w:marLeft w:val="0"/>
          <w:marRight w:val="0"/>
          <w:marTop w:val="0"/>
          <w:marBottom w:val="0"/>
          <w:divBdr>
            <w:top w:val="none" w:sz="0" w:space="0" w:color="auto"/>
            <w:left w:val="none" w:sz="0" w:space="0" w:color="auto"/>
            <w:bottom w:val="none" w:sz="0" w:space="0" w:color="auto"/>
            <w:right w:val="none" w:sz="0" w:space="0" w:color="auto"/>
          </w:divBdr>
        </w:div>
        <w:div w:id="723212363">
          <w:marLeft w:val="0"/>
          <w:marRight w:val="0"/>
          <w:marTop w:val="0"/>
          <w:marBottom w:val="0"/>
          <w:divBdr>
            <w:top w:val="none" w:sz="0" w:space="0" w:color="auto"/>
            <w:left w:val="none" w:sz="0" w:space="0" w:color="auto"/>
            <w:bottom w:val="none" w:sz="0" w:space="0" w:color="auto"/>
            <w:right w:val="none" w:sz="0" w:space="0" w:color="auto"/>
          </w:divBdr>
        </w:div>
        <w:div w:id="1223638518">
          <w:marLeft w:val="0"/>
          <w:marRight w:val="0"/>
          <w:marTop w:val="0"/>
          <w:marBottom w:val="0"/>
          <w:divBdr>
            <w:top w:val="none" w:sz="0" w:space="0" w:color="auto"/>
            <w:left w:val="none" w:sz="0" w:space="0" w:color="auto"/>
            <w:bottom w:val="none" w:sz="0" w:space="0" w:color="auto"/>
            <w:right w:val="none" w:sz="0" w:space="0" w:color="auto"/>
          </w:divBdr>
        </w:div>
        <w:div w:id="863442447">
          <w:marLeft w:val="0"/>
          <w:marRight w:val="0"/>
          <w:marTop w:val="0"/>
          <w:marBottom w:val="0"/>
          <w:divBdr>
            <w:top w:val="none" w:sz="0" w:space="0" w:color="auto"/>
            <w:left w:val="none" w:sz="0" w:space="0" w:color="auto"/>
            <w:bottom w:val="none" w:sz="0" w:space="0" w:color="auto"/>
            <w:right w:val="none" w:sz="0" w:space="0" w:color="auto"/>
          </w:divBdr>
        </w:div>
        <w:div w:id="1568296646">
          <w:marLeft w:val="0"/>
          <w:marRight w:val="0"/>
          <w:marTop w:val="0"/>
          <w:marBottom w:val="0"/>
          <w:divBdr>
            <w:top w:val="none" w:sz="0" w:space="0" w:color="auto"/>
            <w:left w:val="none" w:sz="0" w:space="0" w:color="auto"/>
            <w:bottom w:val="none" w:sz="0" w:space="0" w:color="auto"/>
            <w:right w:val="none" w:sz="0" w:space="0" w:color="auto"/>
          </w:divBdr>
        </w:div>
        <w:div w:id="419983210">
          <w:marLeft w:val="0"/>
          <w:marRight w:val="0"/>
          <w:marTop w:val="0"/>
          <w:marBottom w:val="0"/>
          <w:divBdr>
            <w:top w:val="none" w:sz="0" w:space="0" w:color="auto"/>
            <w:left w:val="none" w:sz="0" w:space="0" w:color="auto"/>
            <w:bottom w:val="none" w:sz="0" w:space="0" w:color="auto"/>
            <w:right w:val="none" w:sz="0" w:space="0" w:color="auto"/>
          </w:divBdr>
        </w:div>
        <w:div w:id="1694920779">
          <w:marLeft w:val="0"/>
          <w:marRight w:val="0"/>
          <w:marTop w:val="0"/>
          <w:marBottom w:val="0"/>
          <w:divBdr>
            <w:top w:val="none" w:sz="0" w:space="0" w:color="auto"/>
            <w:left w:val="none" w:sz="0" w:space="0" w:color="auto"/>
            <w:bottom w:val="none" w:sz="0" w:space="0" w:color="auto"/>
            <w:right w:val="none" w:sz="0" w:space="0" w:color="auto"/>
          </w:divBdr>
        </w:div>
        <w:div w:id="513346367">
          <w:marLeft w:val="0"/>
          <w:marRight w:val="0"/>
          <w:marTop w:val="0"/>
          <w:marBottom w:val="0"/>
          <w:divBdr>
            <w:top w:val="none" w:sz="0" w:space="0" w:color="auto"/>
            <w:left w:val="none" w:sz="0" w:space="0" w:color="auto"/>
            <w:bottom w:val="none" w:sz="0" w:space="0" w:color="auto"/>
            <w:right w:val="none" w:sz="0" w:space="0" w:color="auto"/>
          </w:divBdr>
        </w:div>
        <w:div w:id="179198021">
          <w:marLeft w:val="0"/>
          <w:marRight w:val="0"/>
          <w:marTop w:val="0"/>
          <w:marBottom w:val="0"/>
          <w:divBdr>
            <w:top w:val="none" w:sz="0" w:space="0" w:color="auto"/>
            <w:left w:val="none" w:sz="0" w:space="0" w:color="auto"/>
            <w:bottom w:val="none" w:sz="0" w:space="0" w:color="auto"/>
            <w:right w:val="none" w:sz="0" w:space="0" w:color="auto"/>
          </w:divBdr>
        </w:div>
        <w:div w:id="1969042623">
          <w:marLeft w:val="0"/>
          <w:marRight w:val="0"/>
          <w:marTop w:val="0"/>
          <w:marBottom w:val="0"/>
          <w:divBdr>
            <w:top w:val="none" w:sz="0" w:space="0" w:color="auto"/>
            <w:left w:val="none" w:sz="0" w:space="0" w:color="auto"/>
            <w:bottom w:val="none" w:sz="0" w:space="0" w:color="auto"/>
            <w:right w:val="none" w:sz="0" w:space="0" w:color="auto"/>
          </w:divBdr>
        </w:div>
        <w:div w:id="193268939">
          <w:marLeft w:val="0"/>
          <w:marRight w:val="0"/>
          <w:marTop w:val="0"/>
          <w:marBottom w:val="0"/>
          <w:divBdr>
            <w:top w:val="none" w:sz="0" w:space="0" w:color="auto"/>
            <w:left w:val="none" w:sz="0" w:space="0" w:color="auto"/>
            <w:bottom w:val="none" w:sz="0" w:space="0" w:color="auto"/>
            <w:right w:val="none" w:sz="0" w:space="0" w:color="auto"/>
          </w:divBdr>
        </w:div>
        <w:div w:id="1598947808">
          <w:marLeft w:val="0"/>
          <w:marRight w:val="0"/>
          <w:marTop w:val="0"/>
          <w:marBottom w:val="0"/>
          <w:divBdr>
            <w:top w:val="none" w:sz="0" w:space="0" w:color="auto"/>
            <w:left w:val="none" w:sz="0" w:space="0" w:color="auto"/>
            <w:bottom w:val="none" w:sz="0" w:space="0" w:color="auto"/>
            <w:right w:val="none" w:sz="0" w:space="0" w:color="auto"/>
          </w:divBdr>
        </w:div>
        <w:div w:id="2039239213">
          <w:marLeft w:val="0"/>
          <w:marRight w:val="0"/>
          <w:marTop w:val="0"/>
          <w:marBottom w:val="0"/>
          <w:divBdr>
            <w:top w:val="none" w:sz="0" w:space="0" w:color="auto"/>
            <w:left w:val="none" w:sz="0" w:space="0" w:color="auto"/>
            <w:bottom w:val="none" w:sz="0" w:space="0" w:color="auto"/>
            <w:right w:val="none" w:sz="0" w:space="0" w:color="auto"/>
          </w:divBdr>
        </w:div>
        <w:div w:id="965508029">
          <w:marLeft w:val="0"/>
          <w:marRight w:val="0"/>
          <w:marTop w:val="0"/>
          <w:marBottom w:val="0"/>
          <w:divBdr>
            <w:top w:val="none" w:sz="0" w:space="0" w:color="auto"/>
            <w:left w:val="none" w:sz="0" w:space="0" w:color="auto"/>
            <w:bottom w:val="none" w:sz="0" w:space="0" w:color="auto"/>
            <w:right w:val="none" w:sz="0" w:space="0" w:color="auto"/>
          </w:divBdr>
        </w:div>
        <w:div w:id="657078934">
          <w:marLeft w:val="0"/>
          <w:marRight w:val="0"/>
          <w:marTop w:val="0"/>
          <w:marBottom w:val="0"/>
          <w:divBdr>
            <w:top w:val="none" w:sz="0" w:space="0" w:color="auto"/>
            <w:left w:val="none" w:sz="0" w:space="0" w:color="auto"/>
            <w:bottom w:val="none" w:sz="0" w:space="0" w:color="auto"/>
            <w:right w:val="none" w:sz="0" w:space="0" w:color="auto"/>
          </w:divBdr>
        </w:div>
        <w:div w:id="658652795">
          <w:marLeft w:val="0"/>
          <w:marRight w:val="0"/>
          <w:marTop w:val="0"/>
          <w:marBottom w:val="0"/>
          <w:divBdr>
            <w:top w:val="none" w:sz="0" w:space="0" w:color="auto"/>
            <w:left w:val="none" w:sz="0" w:space="0" w:color="auto"/>
            <w:bottom w:val="none" w:sz="0" w:space="0" w:color="auto"/>
            <w:right w:val="none" w:sz="0" w:space="0" w:color="auto"/>
          </w:divBdr>
        </w:div>
        <w:div w:id="145097916">
          <w:marLeft w:val="0"/>
          <w:marRight w:val="0"/>
          <w:marTop w:val="0"/>
          <w:marBottom w:val="0"/>
          <w:divBdr>
            <w:top w:val="none" w:sz="0" w:space="0" w:color="auto"/>
            <w:left w:val="none" w:sz="0" w:space="0" w:color="auto"/>
            <w:bottom w:val="none" w:sz="0" w:space="0" w:color="auto"/>
            <w:right w:val="none" w:sz="0" w:space="0" w:color="auto"/>
          </w:divBdr>
        </w:div>
        <w:div w:id="958072175">
          <w:marLeft w:val="0"/>
          <w:marRight w:val="0"/>
          <w:marTop w:val="0"/>
          <w:marBottom w:val="0"/>
          <w:divBdr>
            <w:top w:val="none" w:sz="0" w:space="0" w:color="auto"/>
            <w:left w:val="none" w:sz="0" w:space="0" w:color="auto"/>
            <w:bottom w:val="none" w:sz="0" w:space="0" w:color="auto"/>
            <w:right w:val="none" w:sz="0" w:space="0" w:color="auto"/>
          </w:divBdr>
        </w:div>
        <w:div w:id="1802186676">
          <w:marLeft w:val="0"/>
          <w:marRight w:val="0"/>
          <w:marTop w:val="0"/>
          <w:marBottom w:val="0"/>
          <w:divBdr>
            <w:top w:val="none" w:sz="0" w:space="0" w:color="auto"/>
            <w:left w:val="none" w:sz="0" w:space="0" w:color="auto"/>
            <w:bottom w:val="none" w:sz="0" w:space="0" w:color="auto"/>
            <w:right w:val="none" w:sz="0" w:space="0" w:color="auto"/>
          </w:divBdr>
        </w:div>
        <w:div w:id="600720072">
          <w:marLeft w:val="0"/>
          <w:marRight w:val="0"/>
          <w:marTop w:val="0"/>
          <w:marBottom w:val="0"/>
          <w:divBdr>
            <w:top w:val="none" w:sz="0" w:space="0" w:color="auto"/>
            <w:left w:val="none" w:sz="0" w:space="0" w:color="auto"/>
            <w:bottom w:val="none" w:sz="0" w:space="0" w:color="auto"/>
            <w:right w:val="none" w:sz="0" w:space="0" w:color="auto"/>
          </w:divBdr>
        </w:div>
        <w:div w:id="42952608">
          <w:marLeft w:val="0"/>
          <w:marRight w:val="0"/>
          <w:marTop w:val="0"/>
          <w:marBottom w:val="0"/>
          <w:divBdr>
            <w:top w:val="none" w:sz="0" w:space="0" w:color="auto"/>
            <w:left w:val="none" w:sz="0" w:space="0" w:color="auto"/>
            <w:bottom w:val="none" w:sz="0" w:space="0" w:color="auto"/>
            <w:right w:val="none" w:sz="0" w:space="0" w:color="auto"/>
          </w:divBdr>
        </w:div>
        <w:div w:id="457069752">
          <w:marLeft w:val="0"/>
          <w:marRight w:val="0"/>
          <w:marTop w:val="0"/>
          <w:marBottom w:val="0"/>
          <w:divBdr>
            <w:top w:val="none" w:sz="0" w:space="0" w:color="auto"/>
            <w:left w:val="none" w:sz="0" w:space="0" w:color="auto"/>
            <w:bottom w:val="none" w:sz="0" w:space="0" w:color="auto"/>
            <w:right w:val="none" w:sz="0" w:space="0" w:color="auto"/>
          </w:divBdr>
        </w:div>
        <w:div w:id="1052651498">
          <w:marLeft w:val="0"/>
          <w:marRight w:val="0"/>
          <w:marTop w:val="0"/>
          <w:marBottom w:val="0"/>
          <w:divBdr>
            <w:top w:val="none" w:sz="0" w:space="0" w:color="auto"/>
            <w:left w:val="none" w:sz="0" w:space="0" w:color="auto"/>
            <w:bottom w:val="none" w:sz="0" w:space="0" w:color="auto"/>
            <w:right w:val="none" w:sz="0" w:space="0" w:color="auto"/>
          </w:divBdr>
        </w:div>
        <w:div w:id="1190946836">
          <w:marLeft w:val="0"/>
          <w:marRight w:val="0"/>
          <w:marTop w:val="0"/>
          <w:marBottom w:val="0"/>
          <w:divBdr>
            <w:top w:val="none" w:sz="0" w:space="0" w:color="auto"/>
            <w:left w:val="none" w:sz="0" w:space="0" w:color="auto"/>
            <w:bottom w:val="none" w:sz="0" w:space="0" w:color="auto"/>
            <w:right w:val="none" w:sz="0" w:space="0" w:color="auto"/>
          </w:divBdr>
        </w:div>
        <w:div w:id="1943493444">
          <w:marLeft w:val="0"/>
          <w:marRight w:val="0"/>
          <w:marTop w:val="0"/>
          <w:marBottom w:val="0"/>
          <w:divBdr>
            <w:top w:val="none" w:sz="0" w:space="0" w:color="auto"/>
            <w:left w:val="none" w:sz="0" w:space="0" w:color="auto"/>
            <w:bottom w:val="none" w:sz="0" w:space="0" w:color="auto"/>
            <w:right w:val="none" w:sz="0" w:space="0" w:color="auto"/>
          </w:divBdr>
        </w:div>
        <w:div w:id="1357539528">
          <w:marLeft w:val="0"/>
          <w:marRight w:val="0"/>
          <w:marTop w:val="0"/>
          <w:marBottom w:val="0"/>
          <w:divBdr>
            <w:top w:val="none" w:sz="0" w:space="0" w:color="auto"/>
            <w:left w:val="none" w:sz="0" w:space="0" w:color="auto"/>
            <w:bottom w:val="none" w:sz="0" w:space="0" w:color="auto"/>
            <w:right w:val="none" w:sz="0" w:space="0" w:color="auto"/>
          </w:divBdr>
        </w:div>
        <w:div w:id="1463229220">
          <w:marLeft w:val="0"/>
          <w:marRight w:val="0"/>
          <w:marTop w:val="0"/>
          <w:marBottom w:val="0"/>
          <w:divBdr>
            <w:top w:val="none" w:sz="0" w:space="0" w:color="auto"/>
            <w:left w:val="none" w:sz="0" w:space="0" w:color="auto"/>
            <w:bottom w:val="none" w:sz="0" w:space="0" w:color="auto"/>
            <w:right w:val="none" w:sz="0" w:space="0" w:color="auto"/>
          </w:divBdr>
        </w:div>
        <w:div w:id="1326201372">
          <w:marLeft w:val="0"/>
          <w:marRight w:val="0"/>
          <w:marTop w:val="0"/>
          <w:marBottom w:val="0"/>
          <w:divBdr>
            <w:top w:val="none" w:sz="0" w:space="0" w:color="auto"/>
            <w:left w:val="none" w:sz="0" w:space="0" w:color="auto"/>
            <w:bottom w:val="none" w:sz="0" w:space="0" w:color="auto"/>
            <w:right w:val="none" w:sz="0" w:space="0" w:color="auto"/>
          </w:divBdr>
        </w:div>
        <w:div w:id="1875919228">
          <w:marLeft w:val="0"/>
          <w:marRight w:val="0"/>
          <w:marTop w:val="0"/>
          <w:marBottom w:val="0"/>
          <w:divBdr>
            <w:top w:val="none" w:sz="0" w:space="0" w:color="auto"/>
            <w:left w:val="none" w:sz="0" w:space="0" w:color="auto"/>
            <w:bottom w:val="none" w:sz="0" w:space="0" w:color="auto"/>
            <w:right w:val="none" w:sz="0" w:space="0" w:color="auto"/>
          </w:divBdr>
        </w:div>
        <w:div w:id="1465197705">
          <w:marLeft w:val="0"/>
          <w:marRight w:val="0"/>
          <w:marTop w:val="0"/>
          <w:marBottom w:val="0"/>
          <w:divBdr>
            <w:top w:val="none" w:sz="0" w:space="0" w:color="auto"/>
            <w:left w:val="none" w:sz="0" w:space="0" w:color="auto"/>
            <w:bottom w:val="none" w:sz="0" w:space="0" w:color="auto"/>
            <w:right w:val="none" w:sz="0" w:space="0" w:color="auto"/>
          </w:divBdr>
        </w:div>
        <w:div w:id="773863446">
          <w:marLeft w:val="0"/>
          <w:marRight w:val="0"/>
          <w:marTop w:val="0"/>
          <w:marBottom w:val="0"/>
          <w:divBdr>
            <w:top w:val="none" w:sz="0" w:space="0" w:color="auto"/>
            <w:left w:val="none" w:sz="0" w:space="0" w:color="auto"/>
            <w:bottom w:val="none" w:sz="0" w:space="0" w:color="auto"/>
            <w:right w:val="none" w:sz="0" w:space="0" w:color="auto"/>
          </w:divBdr>
        </w:div>
        <w:div w:id="861551047">
          <w:marLeft w:val="0"/>
          <w:marRight w:val="0"/>
          <w:marTop w:val="0"/>
          <w:marBottom w:val="0"/>
          <w:divBdr>
            <w:top w:val="none" w:sz="0" w:space="0" w:color="auto"/>
            <w:left w:val="none" w:sz="0" w:space="0" w:color="auto"/>
            <w:bottom w:val="none" w:sz="0" w:space="0" w:color="auto"/>
            <w:right w:val="none" w:sz="0" w:space="0" w:color="auto"/>
          </w:divBdr>
        </w:div>
        <w:div w:id="769664338">
          <w:marLeft w:val="0"/>
          <w:marRight w:val="0"/>
          <w:marTop w:val="0"/>
          <w:marBottom w:val="0"/>
          <w:divBdr>
            <w:top w:val="none" w:sz="0" w:space="0" w:color="auto"/>
            <w:left w:val="none" w:sz="0" w:space="0" w:color="auto"/>
            <w:bottom w:val="none" w:sz="0" w:space="0" w:color="auto"/>
            <w:right w:val="none" w:sz="0" w:space="0" w:color="auto"/>
          </w:divBdr>
        </w:div>
        <w:div w:id="1304778485">
          <w:marLeft w:val="0"/>
          <w:marRight w:val="0"/>
          <w:marTop w:val="0"/>
          <w:marBottom w:val="0"/>
          <w:divBdr>
            <w:top w:val="none" w:sz="0" w:space="0" w:color="auto"/>
            <w:left w:val="none" w:sz="0" w:space="0" w:color="auto"/>
            <w:bottom w:val="none" w:sz="0" w:space="0" w:color="auto"/>
            <w:right w:val="none" w:sz="0" w:space="0" w:color="auto"/>
          </w:divBdr>
        </w:div>
        <w:div w:id="436295994">
          <w:marLeft w:val="0"/>
          <w:marRight w:val="0"/>
          <w:marTop w:val="0"/>
          <w:marBottom w:val="0"/>
          <w:divBdr>
            <w:top w:val="none" w:sz="0" w:space="0" w:color="auto"/>
            <w:left w:val="none" w:sz="0" w:space="0" w:color="auto"/>
            <w:bottom w:val="none" w:sz="0" w:space="0" w:color="auto"/>
            <w:right w:val="none" w:sz="0" w:space="0" w:color="auto"/>
          </w:divBdr>
        </w:div>
        <w:div w:id="588852851">
          <w:marLeft w:val="0"/>
          <w:marRight w:val="0"/>
          <w:marTop w:val="0"/>
          <w:marBottom w:val="0"/>
          <w:divBdr>
            <w:top w:val="none" w:sz="0" w:space="0" w:color="auto"/>
            <w:left w:val="none" w:sz="0" w:space="0" w:color="auto"/>
            <w:bottom w:val="none" w:sz="0" w:space="0" w:color="auto"/>
            <w:right w:val="none" w:sz="0" w:space="0" w:color="auto"/>
          </w:divBdr>
        </w:div>
        <w:div w:id="176775537">
          <w:marLeft w:val="0"/>
          <w:marRight w:val="0"/>
          <w:marTop w:val="0"/>
          <w:marBottom w:val="0"/>
          <w:divBdr>
            <w:top w:val="none" w:sz="0" w:space="0" w:color="auto"/>
            <w:left w:val="none" w:sz="0" w:space="0" w:color="auto"/>
            <w:bottom w:val="none" w:sz="0" w:space="0" w:color="auto"/>
            <w:right w:val="none" w:sz="0" w:space="0" w:color="auto"/>
          </w:divBdr>
        </w:div>
        <w:div w:id="1343704074">
          <w:marLeft w:val="0"/>
          <w:marRight w:val="0"/>
          <w:marTop w:val="0"/>
          <w:marBottom w:val="0"/>
          <w:divBdr>
            <w:top w:val="none" w:sz="0" w:space="0" w:color="auto"/>
            <w:left w:val="none" w:sz="0" w:space="0" w:color="auto"/>
            <w:bottom w:val="none" w:sz="0" w:space="0" w:color="auto"/>
            <w:right w:val="none" w:sz="0" w:space="0" w:color="auto"/>
          </w:divBdr>
        </w:div>
        <w:div w:id="1238901432">
          <w:marLeft w:val="0"/>
          <w:marRight w:val="0"/>
          <w:marTop w:val="0"/>
          <w:marBottom w:val="0"/>
          <w:divBdr>
            <w:top w:val="none" w:sz="0" w:space="0" w:color="auto"/>
            <w:left w:val="none" w:sz="0" w:space="0" w:color="auto"/>
            <w:bottom w:val="none" w:sz="0" w:space="0" w:color="auto"/>
            <w:right w:val="none" w:sz="0" w:space="0" w:color="auto"/>
          </w:divBdr>
        </w:div>
        <w:div w:id="278681375">
          <w:marLeft w:val="0"/>
          <w:marRight w:val="0"/>
          <w:marTop w:val="0"/>
          <w:marBottom w:val="0"/>
          <w:divBdr>
            <w:top w:val="none" w:sz="0" w:space="0" w:color="auto"/>
            <w:left w:val="none" w:sz="0" w:space="0" w:color="auto"/>
            <w:bottom w:val="none" w:sz="0" w:space="0" w:color="auto"/>
            <w:right w:val="none" w:sz="0" w:space="0" w:color="auto"/>
          </w:divBdr>
        </w:div>
        <w:div w:id="1792238936">
          <w:marLeft w:val="0"/>
          <w:marRight w:val="0"/>
          <w:marTop w:val="0"/>
          <w:marBottom w:val="0"/>
          <w:divBdr>
            <w:top w:val="none" w:sz="0" w:space="0" w:color="auto"/>
            <w:left w:val="none" w:sz="0" w:space="0" w:color="auto"/>
            <w:bottom w:val="none" w:sz="0" w:space="0" w:color="auto"/>
            <w:right w:val="none" w:sz="0" w:space="0" w:color="auto"/>
          </w:divBdr>
        </w:div>
        <w:div w:id="294875720">
          <w:marLeft w:val="0"/>
          <w:marRight w:val="0"/>
          <w:marTop w:val="0"/>
          <w:marBottom w:val="0"/>
          <w:divBdr>
            <w:top w:val="none" w:sz="0" w:space="0" w:color="auto"/>
            <w:left w:val="none" w:sz="0" w:space="0" w:color="auto"/>
            <w:bottom w:val="none" w:sz="0" w:space="0" w:color="auto"/>
            <w:right w:val="none" w:sz="0" w:space="0" w:color="auto"/>
          </w:divBdr>
        </w:div>
        <w:div w:id="1653019239">
          <w:marLeft w:val="0"/>
          <w:marRight w:val="0"/>
          <w:marTop w:val="0"/>
          <w:marBottom w:val="0"/>
          <w:divBdr>
            <w:top w:val="none" w:sz="0" w:space="0" w:color="auto"/>
            <w:left w:val="none" w:sz="0" w:space="0" w:color="auto"/>
            <w:bottom w:val="none" w:sz="0" w:space="0" w:color="auto"/>
            <w:right w:val="none" w:sz="0" w:space="0" w:color="auto"/>
          </w:divBdr>
        </w:div>
        <w:div w:id="51737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6D647-7E83-46CD-8B7C-71254D60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kathryn.c.snow</dc:creator>
  <cp:keywords/>
  <dc:description/>
  <cp:lastModifiedBy>dana.j.chacon</cp:lastModifiedBy>
  <cp:revision>4</cp:revision>
  <cp:lastPrinted>2018-04-05T13:15:00Z</cp:lastPrinted>
  <dcterms:created xsi:type="dcterms:W3CDTF">2018-04-17T17:16:00Z</dcterms:created>
  <dcterms:modified xsi:type="dcterms:W3CDTF">2018-04-18T17:01:00Z</dcterms:modified>
</cp:coreProperties>
</file>