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12C" w:rsidRDefault="00E2012C" w:rsidP="00E2012C">
      <w:pPr>
        <w:jc w:val="center"/>
        <w:rPr>
          <w:b/>
        </w:rPr>
      </w:pPr>
      <w:r>
        <w:rPr>
          <w:b/>
        </w:rPr>
        <w:t>Sauk Valley Community College</w:t>
      </w:r>
    </w:p>
    <w:p w:rsidR="00E2012C" w:rsidRDefault="00E2012C" w:rsidP="00E2012C">
      <w:pPr>
        <w:jc w:val="center"/>
        <w:rPr>
          <w:b/>
        </w:rPr>
      </w:pPr>
      <w:r>
        <w:rPr>
          <w:b/>
        </w:rPr>
        <w:t>March 26, 2018</w:t>
      </w:r>
    </w:p>
    <w:p w:rsidR="00E2012C" w:rsidRDefault="00E2012C" w:rsidP="00E2012C">
      <w:pPr>
        <w:rPr>
          <w:b/>
        </w:rPr>
      </w:pPr>
    </w:p>
    <w:p w:rsidR="00E2012C" w:rsidRDefault="00E2012C" w:rsidP="00E2012C">
      <w:pPr>
        <w:rPr>
          <w:b/>
        </w:rPr>
      </w:pPr>
      <w:bookmarkStart w:id="0" w:name="_GoBack"/>
      <w:bookmarkEnd w:id="0"/>
    </w:p>
    <w:p w:rsidR="00E2012C" w:rsidRDefault="00E2012C" w:rsidP="00E2012C">
      <w:pPr>
        <w:jc w:val="right"/>
      </w:pPr>
      <w:r>
        <w:rPr>
          <w:b/>
          <w:u w:val="single"/>
        </w:rPr>
        <w:t>Action Item 4.17</w:t>
      </w:r>
    </w:p>
    <w:p w:rsidR="00E2012C" w:rsidRDefault="00E2012C" w:rsidP="00E2012C"/>
    <w:p w:rsidR="00E2012C" w:rsidRDefault="00E2012C" w:rsidP="00E2012C">
      <w:pPr>
        <w:ind w:left="2160" w:hanging="2160"/>
        <w:rPr>
          <w:b/>
        </w:rPr>
      </w:pPr>
      <w:r>
        <w:rPr>
          <w:b/>
        </w:rPr>
        <w:t>Topic:</w:t>
      </w:r>
      <w:r>
        <w:rPr>
          <w:b/>
        </w:rPr>
        <w:tab/>
        <w:t>Virtual Computer Server and Storage Replacement</w:t>
      </w:r>
      <w:r>
        <w:rPr>
          <w:b/>
        </w:rPr>
        <w:tab/>
      </w:r>
      <w:r>
        <w:rPr>
          <w:b/>
        </w:rPr>
        <w:tab/>
      </w:r>
    </w:p>
    <w:p w:rsidR="00E2012C" w:rsidRDefault="00E2012C" w:rsidP="00E2012C">
      <w:pPr>
        <w:ind w:left="2160" w:hanging="2160"/>
        <w:rPr>
          <w:b/>
        </w:rPr>
      </w:pPr>
    </w:p>
    <w:p w:rsidR="00E2012C" w:rsidRDefault="00E2012C" w:rsidP="00E2012C">
      <w:pPr>
        <w:ind w:left="2160" w:hanging="2160"/>
        <w:rPr>
          <w:b/>
        </w:rPr>
      </w:pPr>
      <w:r>
        <w:rPr>
          <w:b/>
        </w:rPr>
        <w:t xml:space="preserve">Strategic Direction: </w:t>
      </w:r>
      <w:r>
        <w:rPr>
          <w:b/>
        </w:rPr>
        <w:tab/>
        <w:t xml:space="preserve">Goal 1 – </w:t>
      </w:r>
      <w:r w:rsidRPr="00790E2D">
        <w:rPr>
          <w:b/>
        </w:rPr>
        <w:t>Increase Access to Educational Opportunities</w:t>
      </w:r>
      <w:r>
        <w:rPr>
          <w:b/>
        </w:rPr>
        <w:t xml:space="preserve">  </w:t>
      </w:r>
    </w:p>
    <w:p w:rsidR="00E2012C" w:rsidRDefault="00E2012C" w:rsidP="00E2012C">
      <w:pPr>
        <w:ind w:left="2160" w:hanging="2160"/>
        <w:rPr>
          <w:b/>
        </w:rPr>
      </w:pPr>
    </w:p>
    <w:p w:rsidR="00E2012C" w:rsidRDefault="00E2012C" w:rsidP="00E2012C">
      <w:pPr>
        <w:ind w:left="2160" w:hanging="2160"/>
        <w:rPr>
          <w:b/>
        </w:rPr>
      </w:pPr>
      <w:r>
        <w:rPr>
          <w:b/>
        </w:rPr>
        <w:t>Presented By:</w:t>
      </w:r>
      <w:r>
        <w:rPr>
          <w:b/>
        </w:rPr>
        <w:tab/>
        <w:t xml:space="preserve"> Dr. David </w:t>
      </w:r>
      <w:proofErr w:type="spellStart"/>
      <w:r>
        <w:rPr>
          <w:b/>
        </w:rPr>
        <w:t>Hellmich</w:t>
      </w:r>
      <w:proofErr w:type="spellEnd"/>
      <w:r>
        <w:rPr>
          <w:b/>
        </w:rPr>
        <w:t xml:space="preserve"> and Dr. Steve Nunez</w:t>
      </w:r>
    </w:p>
    <w:p w:rsidR="00E2012C" w:rsidRDefault="00E2012C" w:rsidP="00E2012C">
      <w:pPr>
        <w:rPr>
          <w:b/>
        </w:rPr>
      </w:pPr>
    </w:p>
    <w:p w:rsidR="00E2012C" w:rsidRDefault="00E2012C" w:rsidP="00E2012C">
      <w:pPr>
        <w:rPr>
          <w:b/>
        </w:rPr>
      </w:pPr>
      <w:r>
        <w:rPr>
          <w:b/>
        </w:rPr>
        <w:t xml:space="preserve">Presentation:   </w:t>
      </w:r>
      <w:r>
        <w:rPr>
          <w:b/>
        </w:rPr>
        <w:tab/>
      </w:r>
    </w:p>
    <w:p w:rsidR="00E2012C" w:rsidRDefault="00E2012C" w:rsidP="00E2012C">
      <w:pPr>
        <w:ind w:firstLine="720"/>
      </w:pPr>
      <w:r>
        <w:t xml:space="preserve">The College’s existing storage area network reaches its end of engineering support on April 30, 2018, and the existing virtual server environment is aging and nearing capacity.  The College plans to purchase the following technology to replace the aging equipment and upgrade the capabilities of the server and storage infrastructure. </w:t>
      </w:r>
    </w:p>
    <w:p w:rsidR="00E2012C" w:rsidRDefault="00E2012C" w:rsidP="00E2012C"/>
    <w:p w:rsidR="00E2012C" w:rsidRDefault="00E2012C" w:rsidP="00E2012C">
      <w:pPr>
        <w:numPr>
          <w:ilvl w:val="0"/>
          <w:numId w:val="1"/>
        </w:numPr>
      </w:pPr>
      <w:r>
        <w:t>Four Lenovo servers for virtualized servers (VMware)</w:t>
      </w:r>
      <w:r>
        <w:tab/>
      </w:r>
      <w:r>
        <w:tab/>
        <w:t>$43,597.72</w:t>
      </w:r>
    </w:p>
    <w:p w:rsidR="00E2012C" w:rsidRPr="00E77FB8" w:rsidRDefault="00E2012C" w:rsidP="00E2012C">
      <w:pPr>
        <w:numPr>
          <w:ilvl w:val="0"/>
          <w:numId w:val="1"/>
        </w:numPr>
        <w:rPr>
          <w:b/>
        </w:rPr>
      </w:pPr>
      <w:r>
        <w:t>Twenty solid-state drives for virtual storage network (</w:t>
      </w:r>
      <w:proofErr w:type="spellStart"/>
      <w:r>
        <w:t>vSAN</w:t>
      </w:r>
      <w:proofErr w:type="spellEnd"/>
      <w:r>
        <w:t>)</w:t>
      </w:r>
      <w:r>
        <w:tab/>
      </w:r>
      <w:r w:rsidRPr="00E77FB8">
        <w:rPr>
          <w:u w:val="single"/>
        </w:rPr>
        <w:t>$39,857.04</w:t>
      </w:r>
      <w:r w:rsidRPr="00E77FB8">
        <w:br/>
      </w:r>
      <w:r w:rsidRPr="00E77FB8">
        <w:rPr>
          <w:b/>
        </w:rPr>
        <w:t>Total request to be paid by funding bonds</w:t>
      </w:r>
      <w:r w:rsidRPr="00E77FB8">
        <w:rPr>
          <w:b/>
        </w:rPr>
        <w:tab/>
      </w:r>
      <w:r w:rsidRPr="00E77FB8">
        <w:rPr>
          <w:b/>
        </w:rPr>
        <w:tab/>
      </w:r>
      <w:r w:rsidRPr="00E77FB8">
        <w:rPr>
          <w:b/>
        </w:rPr>
        <w:tab/>
      </w:r>
      <w:r>
        <w:rPr>
          <w:b/>
        </w:rPr>
        <w:tab/>
      </w:r>
      <w:r w:rsidRPr="00E77FB8">
        <w:rPr>
          <w:b/>
        </w:rPr>
        <w:t>$83,454.76</w:t>
      </w:r>
    </w:p>
    <w:p w:rsidR="00E2012C" w:rsidRDefault="00E2012C" w:rsidP="00E2012C"/>
    <w:p w:rsidR="00E2012C" w:rsidRDefault="00E2012C" w:rsidP="00E2012C">
      <w:pPr>
        <w:ind w:firstLine="720"/>
      </w:pPr>
      <w:r>
        <w:t xml:space="preserve">All items </w:t>
      </w:r>
      <w:proofErr w:type="gramStart"/>
      <w:r>
        <w:t>were quoted</w:t>
      </w:r>
      <w:proofErr w:type="gramEnd"/>
      <w:r>
        <w:t xml:space="preserve"> under two state contracts, IPHEC N1 Computer Peripherals Contract (1DGS1306) and IPA Technology Solutions Education Contract (130733) with vendor CDWG, 230 North Milwaukee Ave., Vernon Hills, IL 60061.</w:t>
      </w:r>
    </w:p>
    <w:p w:rsidR="00E2012C" w:rsidRPr="00DE0FF3" w:rsidRDefault="00E2012C" w:rsidP="00E2012C">
      <w:pPr>
        <w:jc w:val="center"/>
      </w:pPr>
    </w:p>
    <w:p w:rsidR="00E2012C" w:rsidRDefault="00E2012C" w:rsidP="00E2012C">
      <w:pPr>
        <w:rPr>
          <w:b/>
        </w:rPr>
      </w:pPr>
      <w:r>
        <w:rPr>
          <w:b/>
        </w:rPr>
        <w:t>Recommendation:</w:t>
      </w:r>
    </w:p>
    <w:p w:rsidR="00E2012C" w:rsidRDefault="00E2012C" w:rsidP="00E2012C">
      <w:pPr>
        <w:ind w:firstLine="720"/>
      </w:pPr>
      <w:r>
        <w:t xml:space="preserve">The administration recommends the Board approve the purchase of the equipment listed above for $83,454.76 from funding bond proceeds.  </w:t>
      </w:r>
    </w:p>
    <w:p w:rsidR="008225C9" w:rsidRPr="00E2012C" w:rsidRDefault="00E2012C" w:rsidP="00E2012C">
      <w:pPr>
        <w:spacing w:after="160" w:line="259" w:lineRule="auto"/>
        <w:rPr>
          <w:rFonts w:eastAsia="Calibri"/>
        </w:rPr>
      </w:pPr>
    </w:p>
    <w:sectPr w:rsidR="008225C9" w:rsidRPr="00E20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AC1CA9"/>
    <w:multiLevelType w:val="hybridMultilevel"/>
    <w:tmpl w:val="9306F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12C"/>
    <w:rsid w:val="00254E05"/>
    <w:rsid w:val="008D5E6E"/>
    <w:rsid w:val="00E20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F10E2"/>
  <w15:chartTrackingRefBased/>
  <w15:docId w15:val="{3D080201-3DD6-4D5F-8B5C-B5E2D0C54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1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1</cp:revision>
  <dcterms:created xsi:type="dcterms:W3CDTF">2018-03-20T19:39:00Z</dcterms:created>
  <dcterms:modified xsi:type="dcterms:W3CDTF">2018-03-20T19:40:00Z</dcterms:modified>
</cp:coreProperties>
</file>